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37" w:leftChars="0" w:hanging="137" w:hangingChars="43"/>
        <w:textAlignment w:val="auto"/>
        <w:outlineLvl w:val="1"/>
        <w:rPr>
          <w:rFonts w:hint="default" w:ascii="Times New Roman" w:hAnsi="Times New Roman" w:eastAsia="黑体" w:cs="Times New Roman"/>
          <w:sz w:val="32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4"/>
          <w:lang w:val="en-US" w:eastAsia="zh-Hans"/>
        </w:rPr>
        <w:t>附件</w:t>
      </w:r>
      <w:r>
        <w:rPr>
          <w:rFonts w:hint="default" w:ascii="Times New Roman" w:hAnsi="Times New Roman" w:eastAsia="黑体" w:cs="Times New Roman"/>
          <w:sz w:val="32"/>
          <w:szCs w:val="44"/>
          <w:lang w:val="en-US" w:eastAsia="zh-CN"/>
        </w:rPr>
        <w:t>3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新型储能示范项目申请报告（参考大纲）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6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Toc408995985"/>
      <w:bookmarkStart w:id="1" w:name="_Toc33073446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一、项目概况</w:t>
      </w:r>
      <w:bookmarkEnd w:id="0"/>
      <w:bookmarkEnd w:id="1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概述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背景与必要性分析，以及前期工作进展情况，如技术研发验证、工程建设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本企业项目投资决策情况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以及获得规划、国土、环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保等部门审批情况。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项目业主各投资方、主营业务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成立年限，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新型储能项目建设运行经验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新型储能相关创新投入与标准化工作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业绩，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以及资质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2" w:name="_Toc408995988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、项目初步方案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  <w:lang w:val="en-US" w:eastAsia="zh-Hans"/>
        </w:rPr>
        <w:t>应用场景及预期运行模式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说明应用场景的特点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储能系统发挥的主要作用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调度运行方式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以及预期利用指标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如利用率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效率等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  <w:lang w:val="en-US" w:eastAsia="zh-Hans"/>
        </w:rPr>
        <w:t>二</w:t>
      </w: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</w:rPr>
        <w:t>）技术方案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说明本项目储能系统的基本构成，</w:t>
      </w:r>
      <w:bookmarkStart w:id="3" w:name="_Toc333333223"/>
      <w:bookmarkStart w:id="4" w:name="_Toc331750275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关键技术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设备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及系统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性能。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通过与国内外同类技术装备关键指标对比分析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说明技术产品与系统集成创新情况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说明项目采用自主知识产权原创技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术情况及知识产权归属状况。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说明已列入有关首（台）套重大技术装备目录情况，以及是否符合条件被推荐至能源领域首（台）套重大技术装备目录有关情况。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  <w:highlight w:val="none"/>
          <w:lang w:val="en-US" w:eastAsia="zh-Hans"/>
        </w:rPr>
        <w:t>三</w:t>
      </w: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  <w:highlight w:val="none"/>
        </w:rPr>
        <w:t>）工程建设方案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说明项目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建设条件、建设规模、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布置方式、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接入方案、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Hans"/>
        </w:rPr>
        <w:t>进度安排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  <w:highlight w:val="none"/>
          <w:lang w:val="en-US" w:eastAsia="zh-Hans"/>
        </w:rPr>
        <w:t>四</w:t>
      </w: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  <w:highlight w:val="none"/>
        </w:rPr>
        <w:t>）示范项目运行方案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针对项目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应用场景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说明项目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运行方式、调度方式等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分析与系统交换的年电量、运行小时数等指标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分析项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目与场景应用的匹配性。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000000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  <w:highlight w:val="none"/>
          <w:lang w:val="en-US" w:eastAsia="zh-Hans"/>
        </w:rPr>
        <w:t>五</w:t>
      </w: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  <w:highlight w:val="none"/>
          <w:lang w:eastAsia="zh-Hans"/>
        </w:rPr>
        <w:t>）</w:t>
      </w: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  <w:highlight w:val="none"/>
          <w:lang w:val="en-US" w:eastAsia="zh-Hans"/>
        </w:rPr>
        <w:t>标准化工作方案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说明依托示范项目参与国家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行业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团体和地方标准制修订工作有关情况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。</w:t>
      </w:r>
      <w:bookmarkEnd w:id="3"/>
      <w:bookmarkEnd w:id="4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Hans"/>
        </w:rPr>
        <w:t>项目经济性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  <w:t>说明主要商业模式及先进性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  <w:t>简要分析未来推广应用前景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Hans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  <w:t>说明经济性评价相关边界条件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  <w:t>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可享受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  <w:t>地方政府相关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  <w:t>政策情况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  <w:t>包括但不限于项目属地电价政策、财政补贴、税收优惠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  <w:t>电力辅助服务和现货市场建设相关机制等。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  <w:t>说明储能系统投资和项目总投资等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工程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  <w:t>投资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  <w:t>投资回收期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  <w:t>内部收益率等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  <w:t>以及投产首年及达产年预期运行成本收益情况。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质量与安全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  <w:t>简要说明本项目质量与安全控制方案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  <w:t>先进性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Hans"/>
        </w:rPr>
        <w:t>及关键指标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Hans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计划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项目建设起止时间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预计投产日期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及分年度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安排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、综合效益评价</w:t>
      </w:r>
      <w:bookmarkEnd w:id="2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</w:rPr>
        <w:t>（一）示范效应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在说明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示范项目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对验证关键技术稳定可靠运行的同时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在促进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清洁能源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开发消纳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支撑电力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系统运行、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提高能源利用效率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降低用能成本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、保障用能安全等方面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示范效果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以及对产业链体系发展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政策机制健全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专业化人才培养等方面的带动作用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简要分析关键技术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商业模式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应用场景等方面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创新成果推广应用前景。</w:t>
      </w:r>
      <w:bookmarkStart w:id="6" w:name="_GoBack"/>
      <w:bookmarkEnd w:id="6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</w:rPr>
        <w:t>（二）环境效益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分析评价项目建设对促进自然生态发展方面的效果及影响。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000000"/>
          <w:sz w:val="32"/>
          <w:szCs w:val="32"/>
        </w:rPr>
        <w:t>（三）社会效益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分析评价项目建设对促进行业和地方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经济社会发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展方面的现实和长远影响。</w:t>
      </w:r>
      <w:bookmarkStart w:id="5" w:name="_Toc408996001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Hans"/>
        </w:rPr>
        <w:t>七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风险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Hans"/>
        </w:rPr>
        <w:t>评估与应对举措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分析说明示范项目在政策、环境、市场、经济、技术、施工等方面存在的潜在风险，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提出拟采取的应对措施或其它试点示范工作建议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Hans"/>
        </w:rPr>
        <w:t>八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bookmarkEnd w:id="5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附录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已获得规划、国土、环保等部门审批情况的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证明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材料，及有必要提交的其他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Hans"/>
        </w:rPr>
        <w:t>支撑性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材料。</w:t>
      </w:r>
    </w:p>
    <w:sectPr>
      <w:footerReference r:id="rId3" w:type="default"/>
      <w:pgSz w:w="11906" w:h="16838"/>
      <w:pgMar w:top="1871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sz w:val="28"/>
                        <w:szCs w:val="32"/>
                      </w:rPr>
                      <w:t>1</w:t>
                    </w:r>
                    <w:r>
                      <w:rPr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MTQ4ODkyMThlZTE2ZGI0Zjg0YjljMmJiMWU0YjcifQ=="/>
  </w:docVars>
  <w:rsids>
    <w:rsidRoot w:val="00000000"/>
    <w:rsid w:val="01FE5971"/>
    <w:rsid w:val="08862E03"/>
    <w:rsid w:val="0BD566E5"/>
    <w:rsid w:val="11C24566"/>
    <w:rsid w:val="17AD1EBF"/>
    <w:rsid w:val="1B3C158C"/>
    <w:rsid w:val="1B6F54BE"/>
    <w:rsid w:val="233973B6"/>
    <w:rsid w:val="53670B95"/>
    <w:rsid w:val="54D5235F"/>
    <w:rsid w:val="5B343CB5"/>
    <w:rsid w:val="5B8B7917"/>
    <w:rsid w:val="5F2C537D"/>
    <w:rsid w:val="623053FA"/>
    <w:rsid w:val="637C4319"/>
    <w:rsid w:val="6C9000F2"/>
    <w:rsid w:val="6DC93C66"/>
    <w:rsid w:val="73BC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列出段落3"/>
    <w:basedOn w:val="1"/>
    <w:qFormat/>
    <w:uiPriority w:val="99"/>
    <w:pPr>
      <w:widowControl/>
      <w:spacing w:before="120" w:after="120" w:line="360" w:lineRule="auto"/>
      <w:ind w:left="720"/>
    </w:pPr>
    <w:rPr>
      <w:rFonts w:ascii="Calibri" w:hAnsi="Calibri" w:eastAsia="宋体" w:cs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1108</Words>
  <Characters>1108</Characters>
  <Lines>0</Lines>
  <Paragraphs>0</Paragraphs>
  <TotalTime>18</TotalTime>
  <ScaleCrop>false</ScaleCrop>
  <LinksUpToDate>false</LinksUpToDate>
  <CharactersWithSpaces>1108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2023-08-17T07:01:00Z</dcterms:created>
  <dc:creator>634</dc:creator>
  <cp:lastModifiedBy>彭芬</cp:lastModifiedBy>
  <dcterms:modified xsi:type="dcterms:W3CDTF">2023-09-06T06:57:53Z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9B7DB6C7F5C14D7FBF536B577428DA19_12</vt:lpwstr>
  </property>
</Properties>
</file>