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BB1" w:rsidRDefault="00320BB1">
      <w:pPr>
        <w:spacing w:line="580" w:lineRule="exact"/>
        <w:jc w:val="center"/>
        <w:rPr>
          <w:rFonts w:ascii="Times New Roman" w:eastAsia="华康简标题宋" w:hAnsi="Times New Roman" w:cs="Times New Roman"/>
          <w:kern w:val="0"/>
          <w:sz w:val="44"/>
          <w:szCs w:val="44"/>
        </w:rPr>
      </w:pPr>
    </w:p>
    <w:p w:rsidR="00CA3E3B" w:rsidRDefault="005702B3">
      <w:pPr>
        <w:spacing w:line="580" w:lineRule="exact"/>
        <w:jc w:val="center"/>
        <w:rPr>
          <w:rFonts w:ascii="Times New Roman" w:eastAsia="华康简标题宋" w:hAnsi="Times New Roman" w:cs="Times New Roman"/>
          <w:kern w:val="0"/>
          <w:sz w:val="44"/>
          <w:szCs w:val="44"/>
        </w:rPr>
      </w:pPr>
      <w:r>
        <w:rPr>
          <w:rFonts w:ascii="Times New Roman" w:eastAsia="华康简标题宋" w:hAnsi="Times New Roman" w:cs="Times New Roman"/>
          <w:kern w:val="0"/>
          <w:sz w:val="44"/>
          <w:szCs w:val="44"/>
        </w:rPr>
        <w:t>固定资产投资项目节能承诺表</w:t>
      </w:r>
    </w:p>
    <w:p w:rsidR="00CA3E3B" w:rsidRDefault="005702B3">
      <w:pPr>
        <w:spacing w:line="590" w:lineRule="exact"/>
        <w:rPr>
          <w:rFonts w:ascii="仿宋" w:eastAsia="仿宋" w:hAnsi="仿宋" w:cs="仿宋"/>
        </w:rPr>
      </w:pPr>
      <w:bookmarkStart w:id="0" w:name="_GoBack"/>
      <w:bookmarkEnd w:id="0"/>
      <w:r>
        <w:rPr>
          <w:rFonts w:ascii="仿宋" w:eastAsia="仿宋" w:hAnsi="仿宋" w:cs="仿宋" w:hint="eastAsia"/>
        </w:rPr>
        <w:t>项目名称：                          填表日期：    年   月  日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800"/>
        <w:gridCol w:w="1217"/>
        <w:gridCol w:w="1663"/>
        <w:gridCol w:w="1440"/>
        <w:gridCol w:w="2160"/>
      </w:tblGrid>
      <w:tr w:rsidR="00CA3E3B">
        <w:trPr>
          <w:jc w:val="center"/>
        </w:trPr>
        <w:tc>
          <w:tcPr>
            <w:tcW w:w="468" w:type="dxa"/>
            <w:vMerge w:val="restart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项目概况</w:t>
            </w: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项目建设单位</w:t>
            </w:r>
          </w:p>
        </w:tc>
        <w:tc>
          <w:tcPr>
            <w:tcW w:w="2880" w:type="dxa"/>
            <w:gridSpan w:val="2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法人代码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  <w:vAlign w:val="center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项目所属行业及代码</w:t>
            </w:r>
          </w:p>
        </w:tc>
        <w:tc>
          <w:tcPr>
            <w:tcW w:w="2880" w:type="dxa"/>
            <w:gridSpan w:val="2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项目代码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trHeight w:val="379"/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单位负责人</w:t>
            </w:r>
          </w:p>
        </w:tc>
        <w:tc>
          <w:tcPr>
            <w:tcW w:w="2880" w:type="dxa"/>
            <w:gridSpan w:val="2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负责人电话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trHeight w:val="379"/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通讯地址</w:t>
            </w:r>
          </w:p>
        </w:tc>
        <w:tc>
          <w:tcPr>
            <w:tcW w:w="2880" w:type="dxa"/>
            <w:gridSpan w:val="2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邮政编码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trHeight w:val="210"/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建设地点</w:t>
            </w:r>
          </w:p>
        </w:tc>
        <w:tc>
          <w:tcPr>
            <w:tcW w:w="6480" w:type="dxa"/>
            <w:gridSpan w:val="4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联系人</w:t>
            </w:r>
          </w:p>
        </w:tc>
        <w:tc>
          <w:tcPr>
            <w:tcW w:w="2880" w:type="dxa"/>
            <w:gridSpan w:val="2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联系人电话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项目性质</w:t>
            </w:r>
          </w:p>
        </w:tc>
        <w:tc>
          <w:tcPr>
            <w:tcW w:w="2880" w:type="dxa"/>
            <w:gridSpan w:val="2"/>
          </w:tcPr>
          <w:p w:rsidR="00CA3E3B" w:rsidRDefault="005702B3">
            <w:pPr>
              <w:widowControl/>
              <w:spacing w:line="360" w:lineRule="atLeas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□新建  □改建  □扩建</w:t>
            </w:r>
          </w:p>
          <w:p w:rsidR="00CA3E3B" w:rsidRDefault="005702B3">
            <w:pPr>
              <w:widowControl/>
              <w:spacing w:line="360" w:lineRule="atLeas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□技术改造  □其他</w:t>
            </w: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项目总投资</w:t>
            </w:r>
          </w:p>
        </w:tc>
        <w:tc>
          <w:tcPr>
            <w:tcW w:w="2160" w:type="dxa"/>
            <w:vAlign w:val="center"/>
          </w:tcPr>
          <w:p w:rsidR="00CA3E3B" w:rsidRDefault="005702B3">
            <w:pPr>
              <w:widowControl/>
              <w:spacing w:line="360" w:lineRule="atLeast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万元</w:t>
            </w: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投资管理类别</w:t>
            </w:r>
          </w:p>
        </w:tc>
        <w:tc>
          <w:tcPr>
            <w:tcW w:w="6480" w:type="dxa"/>
            <w:gridSpan w:val="4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□审批          □核准          □备案</w:t>
            </w: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建筑面积（m</w:t>
            </w:r>
            <w:r>
              <w:rPr>
                <w:rFonts w:ascii="仿宋" w:eastAsia="仿宋" w:hAnsi="仿宋" w:cs="仿宋"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  <w:tc>
          <w:tcPr>
            <w:tcW w:w="6480" w:type="dxa"/>
            <w:gridSpan w:val="4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trHeight w:val="1366"/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建设规模、主要内容和主要用能设备情况</w:t>
            </w:r>
          </w:p>
        </w:tc>
        <w:tc>
          <w:tcPr>
            <w:tcW w:w="6480" w:type="dxa"/>
            <w:gridSpan w:val="4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 w:val="restart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年耗能量</w:t>
            </w: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能源种类</w:t>
            </w:r>
          </w:p>
        </w:tc>
        <w:tc>
          <w:tcPr>
            <w:tcW w:w="1217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计量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1663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年消耗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实物量</w:t>
            </w: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折标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系数</w:t>
            </w:r>
          </w:p>
        </w:tc>
        <w:tc>
          <w:tcPr>
            <w:tcW w:w="216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折标准煤量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（吨标准煤）</w:t>
            </w: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280" w:type="dxa"/>
            <w:gridSpan w:val="5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年能源消费总量（吨标准煤）</w:t>
            </w: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耗能工质种类</w:t>
            </w:r>
          </w:p>
        </w:tc>
        <w:tc>
          <w:tcPr>
            <w:tcW w:w="1217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计量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1663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年消耗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实物量</w:t>
            </w:r>
          </w:p>
        </w:tc>
        <w:tc>
          <w:tcPr>
            <w:tcW w:w="144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折标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系数</w:t>
            </w:r>
          </w:p>
        </w:tc>
        <w:tc>
          <w:tcPr>
            <w:tcW w:w="2160" w:type="dxa"/>
            <w:vAlign w:val="center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折标准煤量</w:t>
            </w: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（吨标准煤）</w:t>
            </w: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63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4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6120" w:type="dxa"/>
            <w:gridSpan w:val="4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年耗能工质总量（吨标准煤）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468" w:type="dxa"/>
            <w:vMerge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6120" w:type="dxa"/>
            <w:gridSpan w:val="4"/>
          </w:tcPr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项目年综合能源消费量（吨标准煤）</w:t>
            </w:r>
          </w:p>
        </w:tc>
        <w:tc>
          <w:tcPr>
            <w:tcW w:w="2160" w:type="dxa"/>
          </w:tcPr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8748" w:type="dxa"/>
            <w:gridSpan w:val="6"/>
          </w:tcPr>
          <w:p w:rsidR="00CA3E3B" w:rsidRDefault="005702B3">
            <w:pPr>
              <w:widowControl/>
              <w:spacing w:line="36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项目节能措施简述（采用的节能设计标准、规范以及节能新技术、新产品等，并说明项目能源利用效率）：</w:t>
            </w: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A3E3B">
        <w:trPr>
          <w:jc w:val="center"/>
        </w:trPr>
        <w:tc>
          <w:tcPr>
            <w:tcW w:w="8748" w:type="dxa"/>
            <w:gridSpan w:val="6"/>
          </w:tcPr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本单位郑重承诺：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1、本单位所提供的材料及数据真实有效。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2、本项目不属于国家和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省最新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产业结构调整指导目录中的限制类、淘汰类项目，且符合地方产业政策，符合区域产业发展规划要求。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3、本项目符合项目所在地的能源消耗总量和强度“双控”目标要求、煤炭消费减量替代目标要求；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4、本项目单位产品能耗、电耗、水耗达到国家、省行业能耗准入标准（没有准入标准的，执行限额标准或地方能效指南）。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5、本项目主要用能设备选择符合国家相关节能技术标准，无国家明令禁止使用的落后设备。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6、本项目达产后年综合能源消费量可控制在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吨标准煤（当量值）以内，预测单位工业增加值能耗为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吨标准煤/万元（保留三位小数）。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7、本项目新增变压器容量为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，新增变压器型号为</w:t>
            </w:r>
            <w:r>
              <w:rPr>
                <w:rFonts w:ascii="仿宋" w:eastAsia="仿宋" w:hAnsi="仿宋" w:cs="仿宋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8、按规定配备相应的能源计量器具，落实能源计量管理。</w:t>
            </w:r>
          </w:p>
          <w:p w:rsidR="00CA3E3B" w:rsidRDefault="005702B3">
            <w:pPr>
              <w:widowControl/>
              <w:spacing w:line="420" w:lineRule="atLeas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9、本项目实施过程中，将严格遵守国家相关节能法律法规政策；建成投产后严格履行报告义务，自觉配合相关检查、监察。</w:t>
            </w:r>
          </w:p>
          <w:p w:rsidR="00CA3E3B" w:rsidRDefault="00CA3E3B">
            <w:pPr>
              <w:widowControl/>
              <w:spacing w:line="360" w:lineRule="atLeas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企业负责人（签字）：                        企业（盖章）</w:t>
            </w: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A3E3B" w:rsidRDefault="005702B3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年     月     日</w:t>
            </w:r>
          </w:p>
          <w:p w:rsidR="00CA3E3B" w:rsidRDefault="00CA3E3B">
            <w:pPr>
              <w:widowControl/>
              <w:spacing w:line="36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CA3E3B" w:rsidRDefault="005702B3">
      <w:pPr>
        <w:widowControl/>
        <w:jc w:val="left"/>
        <w:rPr>
          <w:rFonts w:ascii="仿宋" w:eastAsia="仿宋" w:hAnsi="仿宋" w:cs="仿宋"/>
          <w:sz w:val="24"/>
          <w:szCs w:val="20"/>
        </w:rPr>
      </w:pPr>
      <w:r>
        <w:rPr>
          <w:rFonts w:ascii="仿宋" w:eastAsia="仿宋" w:hAnsi="仿宋" w:cs="仿宋" w:hint="eastAsia"/>
          <w:sz w:val="24"/>
          <w:szCs w:val="20"/>
        </w:rPr>
        <w:t>备注：（1）能源种类、耗能工质种类要齐全，不得遗漏。</w:t>
      </w:r>
    </w:p>
    <w:p w:rsidR="00CA3E3B" w:rsidRDefault="005702B3">
      <w:r>
        <w:rPr>
          <w:rFonts w:ascii="仿宋" w:eastAsia="仿宋" w:hAnsi="仿宋" w:cs="仿宋" w:hint="eastAsia"/>
          <w:sz w:val="24"/>
          <w:szCs w:val="20"/>
        </w:rPr>
        <w:t xml:space="preserve">     （2）各种能源及耗能工质折标准煤参考系数参照《综合能耗计算通则》（GB/T2589-2020）。</w:t>
      </w:r>
    </w:p>
    <w:sectPr w:rsidR="00CA3E3B">
      <w:pgSz w:w="11906" w:h="16838"/>
      <w:pgMar w:top="2069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5CA" w:rsidRDefault="000925CA" w:rsidP="00320BB1">
      <w:r>
        <w:separator/>
      </w:r>
    </w:p>
  </w:endnote>
  <w:endnote w:type="continuationSeparator" w:id="0">
    <w:p w:rsidR="000925CA" w:rsidRDefault="000925CA" w:rsidP="0032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简标题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5CA" w:rsidRDefault="000925CA" w:rsidP="00320BB1">
      <w:r>
        <w:separator/>
      </w:r>
    </w:p>
  </w:footnote>
  <w:footnote w:type="continuationSeparator" w:id="0">
    <w:p w:rsidR="000925CA" w:rsidRDefault="000925CA" w:rsidP="00320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694323"/>
    <w:rsid w:val="000925CA"/>
    <w:rsid w:val="002F4962"/>
    <w:rsid w:val="00320BB1"/>
    <w:rsid w:val="005702B3"/>
    <w:rsid w:val="00CA3E3B"/>
    <w:rsid w:val="1D694323"/>
    <w:rsid w:val="3ABC7D9B"/>
    <w:rsid w:val="57A3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78240F-C282-47BC-816F-F4D2BAF2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0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20BB1"/>
    <w:rPr>
      <w:kern w:val="2"/>
      <w:sz w:val="18"/>
      <w:szCs w:val="18"/>
    </w:rPr>
  </w:style>
  <w:style w:type="paragraph" w:styleId="a5">
    <w:name w:val="footer"/>
    <w:basedOn w:val="a"/>
    <w:link w:val="a6"/>
    <w:rsid w:val="00320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20B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</dc:creator>
  <cp:lastModifiedBy>罗云飞</cp:lastModifiedBy>
  <cp:revision>4</cp:revision>
  <dcterms:created xsi:type="dcterms:W3CDTF">2021-11-23T08:40:00Z</dcterms:created>
  <dcterms:modified xsi:type="dcterms:W3CDTF">2021-11-24T09:40:00Z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6A52667B581E4CB0AF11300E434A239E</vt:lpwstr>
  </property>
</Properties>
</file>