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560" w:lineRule="exact"/>
        <w:jc w:val="left"/>
        <w:outlineLvl w:val="0"/>
        <w:rPr>
          <w:rFonts w:hint="eastAsia" w:ascii="Times New Roman" w:hAnsi="Times New Roman" w:eastAsia="黑体" w:cs="Times New Roman"/>
          <w:bCs/>
          <w:color w:val="000000"/>
          <w:kern w:val="0"/>
          <w:sz w:val="32"/>
          <w:szCs w:val="32"/>
          <w:highlight w:val="none"/>
          <w:lang w:eastAsia="zh-CN"/>
        </w:rPr>
      </w:pPr>
      <w:bookmarkStart w:id="0" w:name="_Toc16739"/>
      <w:bookmarkStart w:id="1" w:name="_Toc24512"/>
      <w:bookmarkStart w:id="2" w:name="_Toc15564"/>
      <w:bookmarkStart w:id="3" w:name="_Toc134287884"/>
      <w:bookmarkStart w:id="4" w:name="_Toc18168"/>
      <w:r>
        <w:rPr>
          <w:rFonts w:hint="default" w:ascii="Times New Roman" w:hAnsi="Times New Roman" w:eastAsia="黑体" w:cs="Times New Roman"/>
          <w:bCs/>
          <w:color w:val="000000"/>
          <w:kern w:val="0"/>
          <w:sz w:val="32"/>
          <w:szCs w:val="32"/>
          <w:highlight w:val="none"/>
        </w:rPr>
        <w:t>附件</w:t>
      </w:r>
      <w:bookmarkEnd w:id="0"/>
      <w:bookmarkEnd w:id="1"/>
      <w:bookmarkEnd w:id="2"/>
      <w:bookmarkEnd w:id="3"/>
      <w:bookmarkEnd w:id="4"/>
      <w:r>
        <w:rPr>
          <w:rFonts w:hint="eastAsia" w:eastAsia="黑体" w:cs="Times New Roman"/>
          <w:bCs/>
          <w:color w:val="000000"/>
          <w:kern w:val="0"/>
          <w:sz w:val="32"/>
          <w:szCs w:val="32"/>
          <w:highlight w:val="none"/>
          <w:lang w:val="en-US" w:eastAsia="zh-CN"/>
        </w:rPr>
        <w:t>4</w:t>
      </w:r>
    </w:p>
    <w:p>
      <w:pPr>
        <w:spacing w:line="640" w:lineRule="exact"/>
        <w:jc w:val="center"/>
        <w:rPr>
          <w:rFonts w:ascii="黑体" w:hAnsi="黑体" w:eastAsia="黑体" w:cs="Calibri"/>
          <w:bCs/>
          <w:szCs w:val="32"/>
          <w:highlight w:val="none"/>
        </w:rPr>
      </w:pPr>
    </w:p>
    <w:p>
      <w:pPr>
        <w:spacing w:line="640" w:lineRule="exact"/>
        <w:jc w:val="center"/>
        <w:rPr>
          <w:rFonts w:ascii="宋体" w:hAnsi="宋体" w:cs="Calibri"/>
          <w:b/>
          <w:bCs/>
          <w:sz w:val="72"/>
          <w:szCs w:val="72"/>
          <w:highlight w:val="none"/>
        </w:rPr>
      </w:pPr>
    </w:p>
    <w:p>
      <w:pPr>
        <w:pStyle w:val="2"/>
        <w:rPr>
          <w:highlight w:val="none"/>
        </w:rPr>
      </w:pPr>
    </w:p>
    <w:p>
      <w:pPr>
        <w:pStyle w:val="2"/>
        <w:rPr>
          <w:highlight w:val="none"/>
        </w:rPr>
      </w:pPr>
    </w:p>
    <w:p>
      <w:pPr>
        <w:keepNext w:val="0"/>
        <w:keepLines w:val="0"/>
        <w:pageBreakBefore w:val="0"/>
        <w:widowControl w:val="0"/>
        <w:kinsoku/>
        <w:wordWrap/>
        <w:overflowPunct/>
        <w:topLinePunct w:val="0"/>
        <w:autoSpaceDE/>
        <w:autoSpaceDN/>
        <w:bidi w:val="0"/>
        <w:adjustRightInd/>
        <w:snapToGrid/>
        <w:spacing w:before="289" w:beforeLines="50" w:line="600" w:lineRule="exact"/>
        <w:jc w:val="center"/>
        <w:textAlignment w:val="auto"/>
        <w:rPr>
          <w:rFonts w:hint="eastAsia" w:ascii="方正小标宋简体" w:hAnsi="方正小标宋简体" w:eastAsia="方正小标宋简体" w:cs="方正小标宋简体"/>
          <w:bCs/>
          <w:color w:val="000000"/>
          <w:kern w:val="0"/>
          <w:sz w:val="52"/>
          <w:szCs w:val="52"/>
          <w:highlight w:val="none"/>
          <w:lang w:eastAsia="zh-CN"/>
        </w:rPr>
      </w:pPr>
      <w:r>
        <w:rPr>
          <w:rFonts w:hint="eastAsia" w:ascii="方正小标宋简体" w:hAnsi="方正小标宋简体" w:eastAsia="方正小标宋简体" w:cs="方正小标宋简体"/>
          <w:bCs/>
          <w:color w:val="000000"/>
          <w:kern w:val="0"/>
          <w:sz w:val="52"/>
          <w:szCs w:val="52"/>
          <w:highlight w:val="none"/>
          <w:lang w:eastAsia="zh-CN"/>
        </w:rPr>
        <w:t>东莞市新型储能公共服务平台</w:t>
      </w:r>
    </w:p>
    <w:p>
      <w:pPr>
        <w:keepNext w:val="0"/>
        <w:keepLines w:val="0"/>
        <w:pageBreakBefore w:val="0"/>
        <w:widowControl w:val="0"/>
        <w:kinsoku/>
        <w:wordWrap/>
        <w:overflowPunct/>
        <w:topLinePunct w:val="0"/>
        <w:autoSpaceDE/>
        <w:autoSpaceDN/>
        <w:bidi w:val="0"/>
        <w:adjustRightInd/>
        <w:snapToGrid/>
        <w:spacing w:before="289" w:beforeLines="50" w:line="600" w:lineRule="exact"/>
        <w:jc w:val="center"/>
        <w:textAlignment w:val="auto"/>
        <w:rPr>
          <w:rFonts w:hint="eastAsia" w:ascii="方正小标宋简体" w:hAnsi="方正小标宋简体" w:eastAsia="方正小标宋简体" w:cs="方正小标宋简体"/>
          <w:bCs/>
          <w:color w:val="000000"/>
          <w:kern w:val="0"/>
          <w:sz w:val="52"/>
          <w:szCs w:val="52"/>
          <w:highlight w:val="none"/>
          <w:lang w:val="en-US" w:eastAsia="zh-CN"/>
        </w:rPr>
      </w:pPr>
      <w:r>
        <w:rPr>
          <w:rFonts w:hint="eastAsia" w:ascii="方正小标宋简体" w:hAnsi="方正小标宋简体" w:eastAsia="方正小标宋简体" w:cs="方正小标宋简体"/>
          <w:bCs/>
          <w:color w:val="000000"/>
          <w:kern w:val="0"/>
          <w:sz w:val="52"/>
          <w:szCs w:val="52"/>
          <w:highlight w:val="none"/>
          <w:lang w:eastAsia="zh-CN"/>
        </w:rPr>
        <w:t>项目认定申请书</w:t>
      </w:r>
    </w:p>
    <w:p>
      <w:pPr>
        <w:keepNext w:val="0"/>
        <w:keepLines w:val="0"/>
        <w:pageBreakBefore w:val="0"/>
        <w:widowControl w:val="0"/>
        <w:kinsoku/>
        <w:wordWrap/>
        <w:overflowPunct/>
        <w:topLinePunct w:val="0"/>
        <w:autoSpaceDE/>
        <w:autoSpaceDN/>
        <w:bidi w:val="0"/>
        <w:adjustRightInd/>
        <w:snapToGrid/>
        <w:spacing w:before="289" w:beforeLines="50" w:line="600" w:lineRule="exact"/>
        <w:jc w:val="center"/>
        <w:textAlignment w:val="auto"/>
        <w:rPr>
          <w:rFonts w:hint="eastAsia" w:ascii="方正小标宋简体" w:hAnsi="方正小标宋简体" w:eastAsia="方正小标宋简体" w:cs="方正小标宋简体"/>
          <w:bCs/>
          <w:color w:val="000000"/>
          <w:kern w:val="0"/>
          <w:sz w:val="44"/>
          <w:szCs w:val="44"/>
          <w:highlight w:val="none"/>
          <w:lang w:eastAsia="zh-CN"/>
        </w:rPr>
      </w:pPr>
      <w:r>
        <w:rPr>
          <w:rFonts w:hint="eastAsia" w:ascii="方正小标宋简体" w:hAnsi="方正小标宋简体" w:eastAsia="方正小标宋简体" w:cs="方正小标宋简体"/>
          <w:bCs/>
          <w:color w:val="000000"/>
          <w:kern w:val="0"/>
          <w:sz w:val="44"/>
          <w:szCs w:val="44"/>
          <w:highlight w:val="none"/>
          <w:lang w:eastAsia="zh-CN"/>
        </w:rPr>
        <w:t>（</w:t>
      </w:r>
      <w:r>
        <w:rPr>
          <w:rFonts w:hint="eastAsia" w:ascii="方正小标宋简体" w:hAnsi="方正小标宋简体" w:eastAsia="方正小标宋简体" w:cs="方正小标宋简体"/>
          <w:bCs/>
          <w:color w:val="000000"/>
          <w:kern w:val="0"/>
          <w:sz w:val="44"/>
          <w:szCs w:val="44"/>
          <w:highlight w:val="none"/>
          <w:lang w:val="en-US" w:eastAsia="zh-CN"/>
        </w:rPr>
        <w:t>2025年度</w:t>
      </w:r>
      <w:r>
        <w:rPr>
          <w:rFonts w:hint="eastAsia" w:ascii="方正小标宋简体" w:hAnsi="方正小标宋简体" w:eastAsia="方正小标宋简体" w:cs="方正小标宋简体"/>
          <w:bCs/>
          <w:color w:val="000000"/>
          <w:kern w:val="0"/>
          <w:sz w:val="44"/>
          <w:szCs w:val="44"/>
          <w:highlight w:val="none"/>
          <w:lang w:eastAsia="zh-CN"/>
        </w:rPr>
        <w:t>）</w:t>
      </w:r>
    </w:p>
    <w:p>
      <w:pPr>
        <w:spacing w:line="640" w:lineRule="exact"/>
        <w:jc w:val="center"/>
        <w:rPr>
          <w:rFonts w:hint="eastAsia" w:ascii="楷体_GB2312" w:hAnsi="楷体_GB2312" w:eastAsia="楷体_GB2312" w:cs="楷体_GB2312"/>
          <w:sz w:val="28"/>
          <w:szCs w:val="28"/>
          <w:highlight w:val="none"/>
          <w:lang w:eastAsia="zh-CN"/>
        </w:rPr>
      </w:pPr>
      <w:r>
        <w:rPr>
          <w:rFonts w:hint="eastAsia" w:ascii="楷体_GB2312" w:hAnsi="楷体_GB2312" w:eastAsia="楷体_GB2312" w:cs="楷体_GB2312"/>
          <w:sz w:val="28"/>
          <w:szCs w:val="28"/>
          <w:highlight w:val="none"/>
          <w:lang w:eastAsia="zh-CN"/>
        </w:rPr>
        <w:t>（封面）</w:t>
      </w:r>
    </w:p>
    <w:p>
      <w:pPr>
        <w:spacing w:line="640" w:lineRule="exact"/>
        <w:jc w:val="center"/>
        <w:rPr>
          <w:rFonts w:cs="Calibri"/>
          <w:highlight w:val="none"/>
        </w:rPr>
      </w:pPr>
    </w:p>
    <w:p>
      <w:pPr>
        <w:pStyle w:val="2"/>
        <w:rPr>
          <w:rFonts w:cs="Calibri"/>
          <w:highlight w:val="none"/>
        </w:r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33"/>
        <w:gridCol w:w="59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133" w:type="dxa"/>
            <w:tcBorders>
              <w:tl2br w:val="nil"/>
              <w:tr2bl w:val="nil"/>
            </w:tcBorders>
          </w:tcPr>
          <w:p>
            <w:pPr>
              <w:pStyle w:val="2"/>
              <w:keepNext w:val="0"/>
              <w:keepLines w:val="0"/>
              <w:pageBreakBefore w:val="0"/>
              <w:widowControl w:val="0"/>
              <w:kinsoku/>
              <w:wordWrap/>
              <w:overflowPunct/>
              <w:topLinePunct w:val="0"/>
              <w:autoSpaceDE/>
              <w:autoSpaceDN/>
              <w:bidi w:val="0"/>
              <w:adjustRightInd/>
              <w:snapToGrid/>
              <w:spacing w:after="0" w:line="580" w:lineRule="exact"/>
              <w:ind w:firstLine="0"/>
              <w:jc w:val="distribute"/>
              <w:textAlignment w:val="auto"/>
              <w:rPr>
                <w:rFonts w:hint="eastAsia" w:ascii="黑体" w:hAnsi="黑体" w:eastAsia="黑体" w:cs="黑体"/>
                <w:sz w:val="32"/>
                <w:szCs w:val="32"/>
                <w:highlight w:val="none"/>
                <w:vertAlign w:val="baseline"/>
                <w:lang w:eastAsia="zh-CN"/>
              </w:rPr>
            </w:pPr>
            <w:r>
              <w:rPr>
                <w:rFonts w:hint="eastAsia" w:ascii="黑体" w:hAnsi="黑体" w:eastAsia="黑体" w:cs="黑体"/>
                <w:sz w:val="32"/>
                <w:szCs w:val="32"/>
                <w:highlight w:val="none"/>
                <w:vertAlign w:val="baseline"/>
                <w:lang w:eastAsia="zh-CN"/>
              </w:rPr>
              <w:t>项目名称：</w:t>
            </w:r>
          </w:p>
        </w:tc>
        <w:tc>
          <w:tcPr>
            <w:tcW w:w="5927" w:type="dxa"/>
            <w:tcBorders>
              <w:tl2br w:val="nil"/>
              <w:tr2bl w:val="nil"/>
            </w:tcBorders>
          </w:tcPr>
          <w:p>
            <w:pPr>
              <w:pStyle w:val="2"/>
              <w:keepNext w:val="0"/>
              <w:keepLines w:val="0"/>
              <w:pageBreakBefore w:val="0"/>
              <w:widowControl w:val="0"/>
              <w:kinsoku/>
              <w:wordWrap/>
              <w:overflowPunct/>
              <w:topLinePunct w:val="0"/>
              <w:autoSpaceDE/>
              <w:autoSpaceDN/>
              <w:bidi w:val="0"/>
              <w:adjustRightInd/>
              <w:snapToGrid/>
              <w:spacing w:after="0" w:line="580" w:lineRule="exact"/>
              <w:ind w:firstLine="0"/>
              <w:textAlignment w:val="auto"/>
              <w:rPr>
                <w:rFonts w:hint="default" w:ascii="Times New Roman" w:hAnsi="Times New Roman" w:eastAsia="仿宋_GB2312" w:cs="Times New Roman"/>
                <w:sz w:val="32"/>
                <w:szCs w:val="32"/>
                <w:highlight w:val="none"/>
                <w:u w:val="single"/>
                <w:vertAlign w:val="baseline"/>
                <w:lang w:val="en-US" w:eastAsia="zh-CN"/>
              </w:rPr>
            </w:pPr>
            <w:r>
              <w:rPr>
                <w:rFonts w:hint="default" w:ascii="Times New Roman" w:hAnsi="Times New Roman" w:eastAsia="仿宋_GB2312" w:cs="Times New Roman"/>
                <w:sz w:val="32"/>
                <w:szCs w:val="32"/>
                <w:highlight w:val="none"/>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133" w:type="dxa"/>
            <w:tcBorders>
              <w:tl2br w:val="nil"/>
              <w:tr2bl w:val="nil"/>
            </w:tcBorders>
          </w:tcPr>
          <w:p>
            <w:pPr>
              <w:pStyle w:val="2"/>
              <w:keepNext w:val="0"/>
              <w:keepLines w:val="0"/>
              <w:pageBreakBefore w:val="0"/>
              <w:widowControl w:val="0"/>
              <w:kinsoku/>
              <w:wordWrap/>
              <w:overflowPunct/>
              <w:topLinePunct w:val="0"/>
              <w:autoSpaceDE/>
              <w:autoSpaceDN/>
              <w:bidi w:val="0"/>
              <w:adjustRightInd/>
              <w:snapToGrid/>
              <w:spacing w:after="0" w:line="580" w:lineRule="exact"/>
              <w:ind w:firstLine="0"/>
              <w:jc w:val="distribute"/>
              <w:textAlignment w:val="auto"/>
              <w:rPr>
                <w:rFonts w:hint="eastAsia" w:ascii="黑体" w:hAnsi="黑体" w:eastAsia="黑体" w:cs="黑体"/>
                <w:sz w:val="32"/>
                <w:szCs w:val="32"/>
                <w:highlight w:val="none"/>
                <w:vertAlign w:val="baseline"/>
                <w:lang w:eastAsia="zh-CN"/>
              </w:rPr>
            </w:pPr>
            <w:r>
              <w:rPr>
                <w:rFonts w:hint="eastAsia" w:ascii="黑体" w:hAnsi="黑体" w:eastAsia="黑体" w:cs="黑体"/>
                <w:sz w:val="32"/>
                <w:szCs w:val="32"/>
                <w:highlight w:val="none"/>
                <w:vertAlign w:val="baseline"/>
                <w:lang w:eastAsia="zh-CN"/>
              </w:rPr>
              <w:t>申报单位（盖章）：</w:t>
            </w:r>
          </w:p>
        </w:tc>
        <w:tc>
          <w:tcPr>
            <w:tcW w:w="5927" w:type="dxa"/>
            <w:tcBorders>
              <w:tl2br w:val="nil"/>
              <w:tr2bl w:val="nil"/>
            </w:tcBorders>
          </w:tcPr>
          <w:p>
            <w:pPr>
              <w:pStyle w:val="2"/>
              <w:keepNext w:val="0"/>
              <w:keepLines w:val="0"/>
              <w:pageBreakBefore w:val="0"/>
              <w:widowControl w:val="0"/>
              <w:kinsoku/>
              <w:wordWrap/>
              <w:overflowPunct/>
              <w:topLinePunct w:val="0"/>
              <w:autoSpaceDE/>
              <w:autoSpaceDN/>
              <w:bidi w:val="0"/>
              <w:adjustRightInd/>
              <w:snapToGrid/>
              <w:spacing w:after="0" w:line="580" w:lineRule="exact"/>
              <w:ind w:firstLine="0"/>
              <w:textAlignment w:val="auto"/>
              <w:rPr>
                <w:rFonts w:hint="default" w:ascii="Times New Roman" w:hAnsi="Times New Roman" w:eastAsia="仿宋_GB2312" w:cs="Times New Roman"/>
                <w:sz w:val="32"/>
                <w:szCs w:val="32"/>
                <w:highlight w:val="none"/>
                <w:u w:val="single"/>
                <w:vertAlign w:val="baseline"/>
              </w:rPr>
            </w:pPr>
            <w:r>
              <w:rPr>
                <w:rFonts w:hint="default" w:ascii="Times New Roman" w:hAnsi="Times New Roman" w:eastAsia="仿宋_GB2312" w:cs="Times New Roman"/>
                <w:sz w:val="32"/>
                <w:szCs w:val="32"/>
                <w:highlight w:val="none"/>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133" w:type="dxa"/>
            <w:tcBorders>
              <w:tl2br w:val="nil"/>
              <w:tr2bl w:val="nil"/>
            </w:tcBorders>
          </w:tcPr>
          <w:p>
            <w:pPr>
              <w:pStyle w:val="2"/>
              <w:keepNext w:val="0"/>
              <w:keepLines w:val="0"/>
              <w:pageBreakBefore w:val="0"/>
              <w:widowControl w:val="0"/>
              <w:kinsoku/>
              <w:wordWrap/>
              <w:overflowPunct/>
              <w:topLinePunct w:val="0"/>
              <w:autoSpaceDE/>
              <w:autoSpaceDN/>
              <w:bidi w:val="0"/>
              <w:adjustRightInd/>
              <w:snapToGrid/>
              <w:spacing w:after="0" w:line="580" w:lineRule="exact"/>
              <w:ind w:firstLine="0"/>
              <w:jc w:val="distribute"/>
              <w:textAlignment w:val="auto"/>
              <w:rPr>
                <w:rFonts w:hint="eastAsia" w:ascii="黑体" w:hAnsi="黑体" w:eastAsia="黑体" w:cs="黑体"/>
                <w:sz w:val="32"/>
                <w:szCs w:val="32"/>
                <w:highlight w:val="none"/>
                <w:vertAlign w:val="baseline"/>
                <w:lang w:eastAsia="zh-CN"/>
              </w:rPr>
            </w:pPr>
            <w:r>
              <w:rPr>
                <w:rFonts w:hint="eastAsia" w:ascii="黑体" w:hAnsi="黑体" w:eastAsia="黑体" w:cs="黑体"/>
                <w:sz w:val="32"/>
                <w:szCs w:val="32"/>
                <w:highlight w:val="none"/>
                <w:vertAlign w:val="baseline"/>
                <w:lang w:eastAsia="zh-CN"/>
              </w:rPr>
              <w:t>项目负责人：</w:t>
            </w:r>
          </w:p>
        </w:tc>
        <w:tc>
          <w:tcPr>
            <w:tcW w:w="5927" w:type="dxa"/>
            <w:tcBorders>
              <w:tl2br w:val="nil"/>
              <w:tr2bl w:val="nil"/>
            </w:tcBorders>
          </w:tcPr>
          <w:p>
            <w:pPr>
              <w:pStyle w:val="2"/>
              <w:keepNext w:val="0"/>
              <w:keepLines w:val="0"/>
              <w:pageBreakBefore w:val="0"/>
              <w:widowControl w:val="0"/>
              <w:kinsoku/>
              <w:wordWrap/>
              <w:overflowPunct/>
              <w:topLinePunct w:val="0"/>
              <w:autoSpaceDE/>
              <w:autoSpaceDN/>
              <w:bidi w:val="0"/>
              <w:adjustRightInd/>
              <w:snapToGrid/>
              <w:spacing w:after="0" w:line="580" w:lineRule="exact"/>
              <w:ind w:firstLine="0"/>
              <w:textAlignment w:val="auto"/>
              <w:rPr>
                <w:rFonts w:hint="default" w:ascii="Times New Roman" w:hAnsi="Times New Roman" w:eastAsia="仿宋_GB2312" w:cs="Times New Roman"/>
                <w:sz w:val="32"/>
                <w:szCs w:val="32"/>
                <w:highlight w:val="none"/>
                <w:u w:val="single"/>
                <w:vertAlign w:val="baseline"/>
              </w:rPr>
            </w:pPr>
            <w:r>
              <w:rPr>
                <w:rFonts w:hint="default" w:ascii="Times New Roman" w:hAnsi="Times New Roman" w:eastAsia="仿宋_GB2312" w:cs="Times New Roman"/>
                <w:sz w:val="32"/>
                <w:szCs w:val="32"/>
                <w:highlight w:val="none"/>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133" w:type="dxa"/>
            <w:tcBorders>
              <w:tl2br w:val="nil"/>
              <w:tr2bl w:val="nil"/>
            </w:tcBorders>
          </w:tcPr>
          <w:p>
            <w:pPr>
              <w:pStyle w:val="2"/>
              <w:keepNext w:val="0"/>
              <w:keepLines w:val="0"/>
              <w:pageBreakBefore w:val="0"/>
              <w:widowControl w:val="0"/>
              <w:kinsoku/>
              <w:wordWrap/>
              <w:overflowPunct/>
              <w:topLinePunct w:val="0"/>
              <w:autoSpaceDE/>
              <w:autoSpaceDN/>
              <w:bidi w:val="0"/>
              <w:adjustRightInd/>
              <w:snapToGrid/>
              <w:spacing w:after="0" w:line="580" w:lineRule="exact"/>
              <w:ind w:firstLine="0"/>
              <w:jc w:val="distribute"/>
              <w:textAlignment w:val="auto"/>
              <w:rPr>
                <w:rFonts w:hint="eastAsia" w:ascii="黑体" w:hAnsi="黑体" w:eastAsia="黑体" w:cs="黑体"/>
                <w:sz w:val="32"/>
                <w:szCs w:val="32"/>
                <w:highlight w:val="none"/>
                <w:vertAlign w:val="baseline"/>
                <w:lang w:eastAsia="zh-CN"/>
              </w:rPr>
            </w:pPr>
            <w:r>
              <w:rPr>
                <w:rFonts w:hint="eastAsia" w:ascii="黑体" w:hAnsi="黑体" w:eastAsia="黑体" w:cs="黑体"/>
                <w:sz w:val="32"/>
                <w:szCs w:val="32"/>
                <w:highlight w:val="none"/>
                <w:vertAlign w:val="baseline"/>
                <w:lang w:eastAsia="zh-CN"/>
              </w:rPr>
              <w:t>联系方式（手机）：</w:t>
            </w:r>
          </w:p>
        </w:tc>
        <w:tc>
          <w:tcPr>
            <w:tcW w:w="5927" w:type="dxa"/>
            <w:tcBorders>
              <w:tl2br w:val="nil"/>
              <w:tr2bl w:val="nil"/>
            </w:tcBorders>
          </w:tcPr>
          <w:p>
            <w:pPr>
              <w:pStyle w:val="2"/>
              <w:keepNext w:val="0"/>
              <w:keepLines w:val="0"/>
              <w:pageBreakBefore w:val="0"/>
              <w:widowControl w:val="0"/>
              <w:kinsoku/>
              <w:wordWrap/>
              <w:overflowPunct/>
              <w:topLinePunct w:val="0"/>
              <w:autoSpaceDE/>
              <w:autoSpaceDN/>
              <w:bidi w:val="0"/>
              <w:adjustRightInd/>
              <w:snapToGrid/>
              <w:spacing w:after="0" w:line="580" w:lineRule="exact"/>
              <w:ind w:firstLine="0"/>
              <w:textAlignment w:val="auto"/>
              <w:rPr>
                <w:rFonts w:hint="default" w:ascii="Times New Roman" w:hAnsi="Times New Roman" w:eastAsia="仿宋_GB2312" w:cs="Times New Roman"/>
                <w:sz w:val="32"/>
                <w:szCs w:val="32"/>
                <w:highlight w:val="none"/>
                <w:u w:val="single"/>
                <w:vertAlign w:val="baseline"/>
              </w:rPr>
            </w:pPr>
            <w:r>
              <w:rPr>
                <w:rFonts w:hint="default" w:ascii="Times New Roman" w:hAnsi="Times New Roman" w:eastAsia="仿宋_GB2312" w:cs="Times New Roman"/>
                <w:sz w:val="32"/>
                <w:szCs w:val="32"/>
                <w:highlight w:val="none"/>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133" w:type="dxa"/>
            <w:tcBorders>
              <w:tl2br w:val="nil"/>
              <w:tr2bl w:val="nil"/>
            </w:tcBorders>
          </w:tcPr>
          <w:p>
            <w:pPr>
              <w:pStyle w:val="2"/>
              <w:keepNext w:val="0"/>
              <w:keepLines w:val="0"/>
              <w:pageBreakBefore w:val="0"/>
              <w:widowControl w:val="0"/>
              <w:kinsoku/>
              <w:wordWrap/>
              <w:overflowPunct/>
              <w:topLinePunct w:val="0"/>
              <w:autoSpaceDE/>
              <w:autoSpaceDN/>
              <w:bidi w:val="0"/>
              <w:adjustRightInd/>
              <w:snapToGrid/>
              <w:spacing w:after="0" w:line="580" w:lineRule="exact"/>
              <w:ind w:firstLine="0"/>
              <w:jc w:val="distribute"/>
              <w:textAlignment w:val="auto"/>
              <w:rPr>
                <w:rFonts w:hint="eastAsia" w:ascii="黑体" w:hAnsi="黑体" w:eastAsia="黑体" w:cs="黑体"/>
                <w:sz w:val="32"/>
                <w:szCs w:val="32"/>
                <w:highlight w:val="none"/>
                <w:vertAlign w:val="baseline"/>
                <w:lang w:eastAsia="zh-CN"/>
              </w:rPr>
            </w:pPr>
            <w:r>
              <w:rPr>
                <w:rFonts w:hint="eastAsia" w:ascii="黑体" w:hAnsi="黑体" w:eastAsia="黑体" w:cs="黑体"/>
                <w:sz w:val="32"/>
                <w:szCs w:val="32"/>
                <w:highlight w:val="none"/>
                <w:vertAlign w:val="baseline"/>
                <w:lang w:eastAsia="zh-CN"/>
              </w:rPr>
              <w:t>项目经办人：</w:t>
            </w:r>
          </w:p>
        </w:tc>
        <w:tc>
          <w:tcPr>
            <w:tcW w:w="5927" w:type="dxa"/>
            <w:tcBorders>
              <w:tl2br w:val="nil"/>
              <w:tr2bl w:val="nil"/>
            </w:tcBorders>
          </w:tcPr>
          <w:p>
            <w:pPr>
              <w:pStyle w:val="2"/>
              <w:keepNext w:val="0"/>
              <w:keepLines w:val="0"/>
              <w:pageBreakBefore w:val="0"/>
              <w:widowControl w:val="0"/>
              <w:kinsoku/>
              <w:wordWrap/>
              <w:overflowPunct/>
              <w:topLinePunct w:val="0"/>
              <w:autoSpaceDE/>
              <w:autoSpaceDN/>
              <w:bidi w:val="0"/>
              <w:adjustRightInd/>
              <w:snapToGrid/>
              <w:spacing w:after="0" w:line="580" w:lineRule="exact"/>
              <w:ind w:firstLine="0"/>
              <w:textAlignment w:val="auto"/>
              <w:rPr>
                <w:rFonts w:hint="default" w:ascii="Times New Roman" w:hAnsi="Times New Roman" w:eastAsia="仿宋_GB2312" w:cs="Times New Roman"/>
                <w:sz w:val="32"/>
                <w:szCs w:val="32"/>
                <w:highlight w:val="none"/>
                <w:u w:val="single"/>
                <w:vertAlign w:val="baseline"/>
                <w:lang w:val="en-US" w:eastAsia="zh-CN"/>
              </w:rPr>
            </w:pPr>
            <w:r>
              <w:rPr>
                <w:rFonts w:hint="default" w:ascii="Times New Roman" w:hAnsi="Times New Roman" w:eastAsia="仿宋_GB2312" w:cs="Times New Roman"/>
                <w:sz w:val="32"/>
                <w:szCs w:val="32"/>
                <w:highlight w:val="none"/>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133" w:type="dxa"/>
            <w:tcBorders>
              <w:tl2br w:val="nil"/>
              <w:tr2bl w:val="nil"/>
            </w:tcBorders>
          </w:tcPr>
          <w:p>
            <w:pPr>
              <w:pStyle w:val="2"/>
              <w:keepNext w:val="0"/>
              <w:keepLines w:val="0"/>
              <w:pageBreakBefore w:val="0"/>
              <w:widowControl w:val="0"/>
              <w:kinsoku/>
              <w:wordWrap/>
              <w:overflowPunct/>
              <w:topLinePunct w:val="0"/>
              <w:autoSpaceDE/>
              <w:autoSpaceDN/>
              <w:bidi w:val="0"/>
              <w:adjustRightInd/>
              <w:snapToGrid/>
              <w:spacing w:after="0" w:line="580" w:lineRule="exact"/>
              <w:ind w:firstLine="0"/>
              <w:jc w:val="distribute"/>
              <w:textAlignment w:val="auto"/>
              <w:rPr>
                <w:rFonts w:hint="eastAsia" w:ascii="黑体" w:hAnsi="黑体" w:eastAsia="黑体" w:cs="黑体"/>
                <w:sz w:val="32"/>
                <w:szCs w:val="32"/>
                <w:highlight w:val="none"/>
                <w:vertAlign w:val="baseline"/>
                <w:lang w:eastAsia="zh-CN"/>
              </w:rPr>
            </w:pPr>
            <w:r>
              <w:rPr>
                <w:rFonts w:hint="eastAsia" w:ascii="黑体" w:hAnsi="黑体" w:eastAsia="黑体" w:cs="黑体"/>
                <w:sz w:val="32"/>
                <w:szCs w:val="32"/>
                <w:highlight w:val="none"/>
                <w:vertAlign w:val="baseline"/>
                <w:lang w:eastAsia="zh-CN"/>
              </w:rPr>
              <w:t>联系方式（手机）：</w:t>
            </w:r>
          </w:p>
        </w:tc>
        <w:tc>
          <w:tcPr>
            <w:tcW w:w="5927" w:type="dxa"/>
            <w:tcBorders>
              <w:tl2br w:val="nil"/>
              <w:tr2bl w:val="nil"/>
            </w:tcBorders>
          </w:tcPr>
          <w:p>
            <w:pPr>
              <w:pStyle w:val="2"/>
              <w:keepNext w:val="0"/>
              <w:keepLines w:val="0"/>
              <w:pageBreakBefore w:val="0"/>
              <w:widowControl w:val="0"/>
              <w:kinsoku/>
              <w:wordWrap/>
              <w:overflowPunct/>
              <w:topLinePunct w:val="0"/>
              <w:autoSpaceDE/>
              <w:autoSpaceDN/>
              <w:bidi w:val="0"/>
              <w:adjustRightInd/>
              <w:snapToGrid/>
              <w:spacing w:after="0" w:line="580" w:lineRule="exact"/>
              <w:ind w:firstLine="0"/>
              <w:textAlignment w:val="auto"/>
              <w:rPr>
                <w:rFonts w:hint="default" w:ascii="Times New Roman" w:hAnsi="Times New Roman" w:eastAsia="仿宋_GB2312" w:cs="Times New Roman"/>
                <w:sz w:val="32"/>
                <w:szCs w:val="32"/>
                <w:highlight w:val="none"/>
                <w:u w:val="single"/>
                <w:vertAlign w:val="baseline"/>
                <w:lang w:val="en-US" w:eastAsia="zh-CN"/>
              </w:rPr>
            </w:pPr>
            <w:r>
              <w:rPr>
                <w:rFonts w:hint="default" w:ascii="Times New Roman" w:hAnsi="Times New Roman" w:eastAsia="仿宋_GB2312" w:cs="Times New Roman"/>
                <w:sz w:val="32"/>
                <w:szCs w:val="32"/>
                <w:highlight w:val="none"/>
                <w:u w:val="single"/>
                <w:vertAlign w:val="baseline"/>
                <w:lang w:val="en-US" w:eastAsia="zh-CN"/>
              </w:rPr>
              <w:t xml:space="preserve">                                     </w:t>
            </w:r>
          </w:p>
        </w:tc>
      </w:tr>
    </w:tbl>
    <w:p>
      <w:pPr>
        <w:spacing w:line="640" w:lineRule="exact"/>
        <w:jc w:val="center"/>
        <w:rPr>
          <w:rFonts w:cs="Calibri"/>
          <w:highlight w:val="none"/>
        </w:rPr>
      </w:pPr>
    </w:p>
    <w:p>
      <w:pPr>
        <w:pStyle w:val="2"/>
        <w:rPr>
          <w:highlight w:val="none"/>
        </w:rPr>
      </w:pPr>
    </w:p>
    <w:p>
      <w:pPr>
        <w:spacing w:line="640" w:lineRule="exact"/>
        <w:jc w:val="center"/>
        <w:rPr>
          <w:rFonts w:eastAsia="黑体"/>
          <w:sz w:val="32"/>
          <w:szCs w:val="32"/>
          <w:highlight w:val="none"/>
        </w:rPr>
      </w:pPr>
    </w:p>
    <w:p>
      <w:pPr>
        <w:pStyle w:val="2"/>
        <w:rPr>
          <w:highlight w:val="none"/>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eastAsia="黑体"/>
          <w:sz w:val="32"/>
          <w:szCs w:val="32"/>
          <w:highlight w:val="none"/>
          <w:u w:val="none"/>
        </w:rPr>
        <w:sectPr>
          <w:headerReference r:id="rId3" w:type="default"/>
          <w:pgSz w:w="11906" w:h="16838"/>
          <w:pgMar w:top="1871" w:right="1531" w:bottom="1417" w:left="1531"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eastAsia="黑体"/>
          <w:sz w:val="32"/>
          <w:szCs w:val="32"/>
          <w:highlight w:val="none"/>
        </w:rPr>
        <w:t>填报日期：</w:t>
      </w:r>
      <w:r>
        <w:rPr>
          <w:rFonts w:hint="eastAsia" w:eastAsia="黑体"/>
          <w:sz w:val="32"/>
          <w:szCs w:val="32"/>
          <w:highlight w:val="none"/>
          <w:u w:val="none"/>
          <w:lang w:val="en-US" w:eastAsia="zh-CN"/>
        </w:rPr>
        <w:t xml:space="preserve">      </w:t>
      </w:r>
      <w:r>
        <w:rPr>
          <w:rFonts w:eastAsia="黑体"/>
          <w:sz w:val="32"/>
          <w:szCs w:val="32"/>
          <w:highlight w:val="none"/>
          <w:u w:val="none"/>
        </w:rPr>
        <w:t xml:space="preserve">年    月  </w:t>
      </w:r>
      <w:r>
        <w:rPr>
          <w:rFonts w:hint="eastAsia" w:eastAsia="黑体"/>
          <w:sz w:val="32"/>
          <w:szCs w:val="32"/>
          <w:highlight w:val="none"/>
          <w:u w:val="none"/>
          <w:lang w:val="en-US" w:eastAsia="zh-CN"/>
        </w:rPr>
        <w:t xml:space="preserve"> </w:t>
      </w:r>
      <w:r>
        <w:rPr>
          <w:rFonts w:eastAsia="黑体"/>
          <w:sz w:val="32"/>
          <w:szCs w:val="32"/>
          <w:highlight w:val="none"/>
          <w:u w:val="none"/>
        </w:rPr>
        <w:t xml:space="preserve"> 日</w:t>
      </w:r>
    </w:p>
    <w:p>
      <w:pPr>
        <w:spacing w:line="600" w:lineRule="exact"/>
        <w:ind w:left="137" w:leftChars="0" w:hanging="137" w:hangingChars="43"/>
        <w:outlineLvl w:val="1"/>
        <w:rPr>
          <w:rFonts w:hint="default" w:ascii="Times New Roman" w:hAnsi="Times New Roman" w:eastAsia="黑体" w:cs="Times New Roman"/>
          <w:sz w:val="32"/>
          <w:szCs w:val="44"/>
          <w:highlight w:val="none"/>
          <w:lang w:val="en-US" w:eastAsia="zh-CN"/>
        </w:rPr>
      </w:pPr>
      <w:r>
        <w:rPr>
          <w:rFonts w:hint="default" w:ascii="Times New Roman" w:hAnsi="Times New Roman" w:eastAsia="黑体" w:cs="Times New Roman"/>
          <w:sz w:val="32"/>
          <w:szCs w:val="44"/>
          <w:highlight w:val="none"/>
          <w:lang w:val="en-US" w:eastAsia="zh-Hans"/>
        </w:rPr>
        <w:t>附件</w:t>
      </w:r>
      <w:r>
        <w:rPr>
          <w:rFonts w:hint="eastAsia" w:eastAsia="黑体" w:cs="Times New Roman"/>
          <w:sz w:val="32"/>
          <w:szCs w:val="44"/>
          <w:highlight w:val="none"/>
          <w:lang w:val="en-US" w:eastAsia="zh-CN"/>
        </w:rPr>
        <w:t>4-1</w:t>
      </w:r>
    </w:p>
    <w:p>
      <w:pPr>
        <w:spacing w:line="600" w:lineRule="exact"/>
        <w:ind w:left="137" w:leftChars="0" w:hanging="137" w:hangingChars="43"/>
        <w:outlineLvl w:val="1"/>
        <w:rPr>
          <w:rFonts w:hint="default" w:ascii="Times New Roman" w:hAnsi="Times New Roman" w:eastAsia="黑体" w:cs="Times New Roman"/>
          <w:sz w:val="32"/>
          <w:szCs w:val="44"/>
          <w:highlight w:val="none"/>
          <w:lang w:val="en-US" w:eastAsia="zh-CN"/>
        </w:rPr>
      </w:pPr>
    </w:p>
    <w:p>
      <w:pPr>
        <w:keepNext w:val="0"/>
        <w:keepLines w:val="0"/>
        <w:pageBreakBefore w:val="0"/>
        <w:kinsoku/>
        <w:wordWrap/>
        <w:overflowPunct/>
        <w:topLinePunct w:val="0"/>
        <w:autoSpaceDE/>
        <w:autoSpaceDN/>
        <w:bidi w:val="0"/>
        <w:adjustRightInd/>
        <w:snapToGrid/>
        <w:spacing w:line="580" w:lineRule="exact"/>
        <w:ind w:left="0" w:leftChars="0" w:firstLine="0" w:firstLineChars="0"/>
        <w:jc w:val="center"/>
        <w:textAlignment w:val="auto"/>
        <w:outlineLvl w:val="1"/>
        <w:rPr>
          <w:rFonts w:hint="eastAsia" w:ascii="方正小标宋简体" w:hAnsi="方正小标宋简体" w:eastAsia="方正小标宋简体" w:cs="方正小标宋简体"/>
          <w:color w:val="000000"/>
          <w:kern w:val="0"/>
          <w:sz w:val="44"/>
          <w:szCs w:val="44"/>
          <w:highlight w:val="none"/>
        </w:rPr>
      </w:pPr>
      <w:bookmarkStart w:id="76" w:name="_GoBack"/>
      <w:r>
        <w:rPr>
          <w:rFonts w:hint="eastAsia" w:ascii="方正小标宋简体" w:hAnsi="方正小标宋简体" w:eastAsia="方正小标宋简体" w:cs="方正小标宋简体"/>
          <w:color w:val="000000"/>
          <w:kern w:val="0"/>
          <w:sz w:val="44"/>
          <w:szCs w:val="44"/>
          <w:highlight w:val="none"/>
        </w:rPr>
        <w:t>新型储能</w:t>
      </w:r>
      <w:r>
        <w:rPr>
          <w:rFonts w:hint="eastAsia" w:ascii="方正小标宋简体" w:hAnsi="方正小标宋简体" w:eastAsia="方正小标宋简体" w:cs="方正小标宋简体"/>
          <w:color w:val="000000"/>
          <w:kern w:val="0"/>
          <w:sz w:val="44"/>
          <w:szCs w:val="44"/>
          <w:highlight w:val="none"/>
          <w:lang w:val="en-US" w:eastAsia="zh-CN"/>
        </w:rPr>
        <w:t>公共服务平台项目</w:t>
      </w:r>
      <w:r>
        <w:rPr>
          <w:rFonts w:hint="eastAsia" w:ascii="方正小标宋简体" w:hAnsi="方正小标宋简体" w:eastAsia="方正小标宋简体" w:cs="方正小标宋简体"/>
          <w:color w:val="000000"/>
          <w:kern w:val="0"/>
          <w:sz w:val="44"/>
          <w:szCs w:val="44"/>
          <w:highlight w:val="none"/>
        </w:rPr>
        <w:t>认定申请表</w:t>
      </w:r>
      <w:bookmarkEnd w:id="76"/>
    </w:p>
    <w:p>
      <w:pPr>
        <w:keepNext w:val="0"/>
        <w:keepLines w:val="0"/>
        <w:pageBreakBefore w:val="0"/>
        <w:widowControl/>
        <w:kinsoku/>
        <w:wordWrap/>
        <w:overflowPunct/>
        <w:topLinePunct w:val="0"/>
        <w:autoSpaceDE/>
        <w:autoSpaceDN/>
        <w:bidi w:val="0"/>
        <w:adjustRightInd/>
        <w:snapToGrid/>
        <w:spacing w:line="580" w:lineRule="exact"/>
        <w:ind w:firstLine="646"/>
        <w:jc w:val="center"/>
        <w:textAlignment w:val="auto"/>
        <w:rPr>
          <w:rFonts w:hint="default" w:ascii="Times New Roman" w:hAnsi="Times New Roman" w:eastAsia="仿宋_GB2312" w:cs="Times New Roman"/>
          <w:color w:val="000000"/>
          <w:sz w:val="24"/>
          <w:szCs w:val="24"/>
          <w:highlight w:val="none"/>
        </w:rPr>
      </w:pPr>
    </w:p>
    <w:p>
      <w:pPr>
        <w:keepNext w:val="0"/>
        <w:keepLines w:val="0"/>
        <w:pageBreakBefore w:val="0"/>
        <w:widowControl w:val="0"/>
        <w:kinsoku/>
        <w:wordWrap/>
        <w:overflowPunct/>
        <w:topLinePunct w:val="0"/>
        <w:autoSpaceDE/>
        <w:autoSpaceDN/>
        <w:bidi w:val="0"/>
        <w:snapToGrid/>
        <w:spacing w:after="0" w:afterLines="0" w:afterAutospacing="0" w:line="400" w:lineRule="exact"/>
        <w:jc w:val="distribute"/>
        <w:textAlignment w:val="auto"/>
        <w:rPr>
          <w:rFonts w:hint="default" w:ascii="Times New Roman" w:hAnsi="Times New Roman" w:eastAsia="仿宋_GB2312" w:cs="Times New Roman"/>
          <w:b/>
          <w:bCs/>
          <w:kern w:val="2"/>
          <w:sz w:val="24"/>
          <w:szCs w:val="24"/>
          <w:highlight w:val="none"/>
          <w:lang w:val="en-US" w:eastAsia="zh-CN"/>
        </w:rPr>
      </w:pPr>
      <w:r>
        <w:rPr>
          <w:rFonts w:hint="default" w:ascii="Times New Roman" w:hAnsi="Times New Roman" w:eastAsia="仿宋_GB2312" w:cs="Times New Roman"/>
          <w:b/>
          <w:bCs/>
          <w:kern w:val="2"/>
          <w:sz w:val="24"/>
          <w:szCs w:val="24"/>
          <w:highlight w:val="none"/>
          <w:lang w:val="en-US" w:eastAsia="zh-CN"/>
        </w:rPr>
        <w:t xml:space="preserve">申报认定单位(盖章)                              申请日期：    </w:t>
      </w:r>
      <w:r>
        <w:rPr>
          <w:rFonts w:hint="eastAsia" w:ascii="Times New Roman" w:hAnsi="Times New Roman" w:eastAsia="仿宋_GB2312" w:cs="Times New Roman"/>
          <w:b/>
          <w:bCs/>
          <w:kern w:val="2"/>
          <w:sz w:val="24"/>
          <w:szCs w:val="24"/>
          <w:highlight w:val="none"/>
          <w:lang w:val="en-US" w:eastAsia="zh-CN"/>
        </w:rPr>
        <w:t xml:space="preserve"> </w:t>
      </w:r>
      <w:r>
        <w:rPr>
          <w:rFonts w:hint="default" w:ascii="Times New Roman" w:hAnsi="Times New Roman" w:eastAsia="仿宋_GB2312" w:cs="Times New Roman"/>
          <w:b/>
          <w:bCs/>
          <w:kern w:val="2"/>
          <w:sz w:val="24"/>
          <w:szCs w:val="24"/>
          <w:highlight w:val="none"/>
          <w:lang w:val="en-US" w:eastAsia="zh-CN"/>
        </w:rPr>
        <w:t>年   月   日</w:t>
      </w:r>
    </w:p>
    <w:tbl>
      <w:tblPr>
        <w:tblStyle w:val="6"/>
        <w:tblW w:w="9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1"/>
        <w:gridCol w:w="2079"/>
        <w:gridCol w:w="117"/>
        <w:gridCol w:w="1410"/>
        <w:gridCol w:w="295"/>
        <w:gridCol w:w="110"/>
        <w:gridCol w:w="1005"/>
        <w:gridCol w:w="180"/>
        <w:gridCol w:w="1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35" w:type="dxa"/>
            <w:gridSpan w:val="9"/>
            <w:vAlign w:val="center"/>
          </w:tcPr>
          <w:p>
            <w:pPr>
              <w:keepNext w:val="0"/>
              <w:keepLines w:val="0"/>
              <w:pageBreakBefore w:val="0"/>
              <w:tabs>
                <w:tab w:val="left" w:pos="1260"/>
                <w:tab w:val="left" w:pos="1440"/>
              </w:tabs>
              <w:kinsoku/>
              <w:wordWrap/>
              <w:overflowPunct/>
              <w:topLinePunct w:val="0"/>
              <w:autoSpaceDE/>
              <w:autoSpaceDN/>
              <w:bidi w:val="0"/>
              <w:adjustRightInd w:val="0"/>
              <w:snapToGrid/>
              <w:spacing w:line="400" w:lineRule="exact"/>
              <w:contextualSpacing/>
              <w:jc w:val="center"/>
              <w:textAlignment w:val="auto"/>
              <w:rPr>
                <w:rFonts w:hint="eastAsia" w:ascii="黑体" w:hAnsi="黑体" w:eastAsia="黑体" w:cs="黑体"/>
                <w:b w:val="0"/>
                <w:bCs/>
                <w:sz w:val="24"/>
                <w:szCs w:val="24"/>
                <w:highlight w:val="none"/>
                <w:lang w:val="en-US" w:eastAsia="zh-CN"/>
              </w:rPr>
            </w:pPr>
            <w:r>
              <w:rPr>
                <w:rFonts w:hint="eastAsia" w:ascii="黑体" w:hAnsi="黑体" w:eastAsia="黑体" w:cs="黑体"/>
                <w:b w:val="0"/>
                <w:bCs/>
                <w:sz w:val="24"/>
                <w:szCs w:val="24"/>
                <w:highlight w:val="none"/>
                <w:lang w:val="en-US" w:eastAsia="zh-CN"/>
              </w:rPr>
              <w:t>项目申报认定单位填写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701" w:type="dxa"/>
            <w:vAlign w:val="center"/>
          </w:tcPr>
          <w:p>
            <w:pPr>
              <w:keepNext w:val="0"/>
              <w:keepLines w:val="0"/>
              <w:pageBreakBefore w:val="0"/>
              <w:tabs>
                <w:tab w:val="left" w:pos="1260"/>
                <w:tab w:val="left" w:pos="1440"/>
              </w:tabs>
              <w:kinsoku/>
              <w:wordWrap/>
              <w:overflowPunct/>
              <w:topLinePunct w:val="0"/>
              <w:autoSpaceDE/>
              <w:autoSpaceDN/>
              <w:bidi w:val="0"/>
              <w:adjustRightInd w:val="0"/>
              <w:snapToGrid/>
              <w:spacing w:line="400" w:lineRule="exact"/>
              <w:contextualSpacing/>
              <w:jc w:val="center"/>
              <w:textAlignment w:val="auto"/>
              <w:rPr>
                <w:rFonts w:hint="default" w:ascii="Times New Roman" w:hAnsi="Times New Roman" w:eastAsia="仿宋_GB2312" w:cs="Times New Roman"/>
                <w:b/>
                <w:bCs w:val="0"/>
                <w:sz w:val="24"/>
                <w:szCs w:val="24"/>
                <w:highlight w:val="none"/>
              </w:rPr>
            </w:pPr>
            <w:r>
              <w:rPr>
                <w:rFonts w:hint="default" w:ascii="Times New Roman" w:hAnsi="Times New Roman" w:eastAsia="仿宋_GB2312" w:cs="Times New Roman"/>
                <w:b/>
                <w:bCs w:val="0"/>
                <w:sz w:val="24"/>
                <w:szCs w:val="24"/>
                <w:highlight w:val="none"/>
              </w:rPr>
              <w:t>单位名称</w:t>
            </w:r>
          </w:p>
        </w:tc>
        <w:tc>
          <w:tcPr>
            <w:tcW w:w="6534" w:type="dxa"/>
            <w:gridSpan w:val="8"/>
            <w:vAlign w:val="center"/>
          </w:tcPr>
          <w:p>
            <w:pPr>
              <w:keepNext w:val="0"/>
              <w:keepLines w:val="0"/>
              <w:pageBreakBefore w:val="0"/>
              <w:tabs>
                <w:tab w:val="left" w:pos="1260"/>
                <w:tab w:val="left" w:pos="1440"/>
              </w:tabs>
              <w:kinsoku/>
              <w:wordWrap/>
              <w:overflowPunct/>
              <w:topLinePunct w:val="0"/>
              <w:autoSpaceDE/>
              <w:autoSpaceDN/>
              <w:bidi w:val="0"/>
              <w:adjustRightInd w:val="0"/>
              <w:snapToGrid/>
              <w:spacing w:line="400" w:lineRule="exact"/>
              <w:contextualSpacing/>
              <w:jc w:val="center"/>
              <w:textAlignment w:val="auto"/>
              <w:rPr>
                <w:rFonts w:hint="eastAsia" w:ascii="仿宋_GB2312" w:hAnsi="仿宋_GB2312" w:eastAsia="仿宋_GB2312" w:cs="仿宋_GB2312"/>
                <w:b w:val="0"/>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701" w:type="dxa"/>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kern w:val="0"/>
                <w:sz w:val="24"/>
                <w:szCs w:val="24"/>
                <w:highlight w:val="none"/>
              </w:rPr>
            </w:pPr>
            <w:r>
              <w:rPr>
                <w:rFonts w:hint="default" w:ascii="Times New Roman" w:hAnsi="Times New Roman" w:eastAsia="仿宋_GB2312" w:cs="Times New Roman"/>
                <w:b/>
                <w:bCs w:val="0"/>
                <w:kern w:val="0"/>
                <w:sz w:val="24"/>
                <w:szCs w:val="24"/>
                <w:highlight w:val="none"/>
              </w:rPr>
              <w:t>项目名称</w:t>
            </w:r>
          </w:p>
        </w:tc>
        <w:tc>
          <w:tcPr>
            <w:tcW w:w="6534" w:type="dxa"/>
            <w:gridSpan w:val="8"/>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eastAsia" w:ascii="仿宋_GB2312" w:hAnsi="仿宋_GB2312" w:eastAsia="仿宋_GB2312" w:cs="仿宋_GB2312"/>
                <w:b w:val="0"/>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701" w:type="dxa"/>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kern w:val="0"/>
                <w:sz w:val="24"/>
                <w:szCs w:val="24"/>
                <w:highlight w:val="none"/>
                <w:lang w:val="en-US" w:eastAsia="zh-CN"/>
              </w:rPr>
            </w:pPr>
            <w:r>
              <w:rPr>
                <w:rFonts w:hint="default" w:ascii="Times New Roman" w:hAnsi="Times New Roman" w:eastAsia="仿宋_GB2312" w:cs="Times New Roman"/>
                <w:b/>
                <w:bCs w:val="0"/>
                <w:kern w:val="0"/>
                <w:sz w:val="24"/>
                <w:szCs w:val="24"/>
                <w:highlight w:val="none"/>
                <w:lang w:val="en-US" w:eastAsia="zh-CN"/>
              </w:rPr>
              <w:t>项目地址</w:t>
            </w:r>
          </w:p>
        </w:tc>
        <w:tc>
          <w:tcPr>
            <w:tcW w:w="6534" w:type="dxa"/>
            <w:gridSpan w:val="8"/>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val="0"/>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701" w:type="dxa"/>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kern w:val="0"/>
                <w:sz w:val="24"/>
                <w:szCs w:val="24"/>
                <w:highlight w:val="none"/>
              </w:rPr>
            </w:pPr>
            <w:r>
              <w:rPr>
                <w:rFonts w:hint="default" w:ascii="Times New Roman" w:hAnsi="Times New Roman" w:eastAsia="仿宋_GB2312" w:cs="Times New Roman"/>
                <w:b/>
                <w:bCs w:val="0"/>
                <w:kern w:val="0"/>
                <w:sz w:val="24"/>
                <w:szCs w:val="24"/>
                <w:highlight w:val="none"/>
                <w:lang w:val="en-US" w:eastAsia="zh-CN"/>
              </w:rPr>
              <w:t>统一社会信用代码</w:t>
            </w:r>
          </w:p>
        </w:tc>
        <w:tc>
          <w:tcPr>
            <w:tcW w:w="6534" w:type="dxa"/>
            <w:gridSpan w:val="8"/>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val="0"/>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701" w:type="dxa"/>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kern w:val="0"/>
                <w:sz w:val="24"/>
                <w:szCs w:val="24"/>
                <w:highlight w:val="none"/>
              </w:rPr>
            </w:pPr>
            <w:r>
              <w:rPr>
                <w:rFonts w:hint="default" w:ascii="Times New Roman" w:hAnsi="Times New Roman" w:eastAsia="仿宋_GB2312" w:cs="Times New Roman"/>
                <w:b/>
                <w:bCs w:val="0"/>
                <w:kern w:val="0"/>
                <w:sz w:val="24"/>
                <w:szCs w:val="24"/>
                <w:highlight w:val="none"/>
              </w:rPr>
              <w:t>法人代表</w:t>
            </w:r>
            <w:r>
              <w:rPr>
                <w:rFonts w:hint="default" w:ascii="Times New Roman" w:hAnsi="Times New Roman" w:eastAsia="仿宋_GB2312" w:cs="Times New Roman"/>
                <w:b/>
                <w:bCs w:val="0"/>
                <w:kern w:val="0"/>
                <w:sz w:val="24"/>
                <w:szCs w:val="24"/>
                <w:highlight w:val="none"/>
                <w:lang w:val="en-US" w:eastAsia="zh-CN"/>
              </w:rPr>
              <w:t>及身份证号</w:t>
            </w:r>
          </w:p>
        </w:tc>
        <w:tc>
          <w:tcPr>
            <w:tcW w:w="6534" w:type="dxa"/>
            <w:gridSpan w:val="8"/>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val="0"/>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701" w:type="dxa"/>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kern w:val="0"/>
                <w:sz w:val="24"/>
                <w:szCs w:val="24"/>
                <w:highlight w:val="none"/>
                <w:lang w:val="en-US" w:eastAsia="zh-CN"/>
              </w:rPr>
            </w:pPr>
            <w:r>
              <w:rPr>
                <w:rFonts w:hint="default" w:ascii="Times New Roman" w:hAnsi="Times New Roman" w:eastAsia="仿宋_GB2312" w:cs="Times New Roman"/>
                <w:b/>
                <w:bCs w:val="0"/>
                <w:kern w:val="0"/>
                <w:sz w:val="24"/>
                <w:szCs w:val="24"/>
                <w:highlight w:val="none"/>
                <w:lang w:val="en-US" w:eastAsia="zh-CN"/>
              </w:rPr>
              <w:t>联系人及联系方式</w:t>
            </w:r>
          </w:p>
        </w:tc>
        <w:tc>
          <w:tcPr>
            <w:tcW w:w="6534" w:type="dxa"/>
            <w:gridSpan w:val="8"/>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val="0"/>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01" w:type="dxa"/>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kern w:val="0"/>
                <w:sz w:val="24"/>
                <w:szCs w:val="24"/>
                <w:highlight w:val="none"/>
              </w:rPr>
            </w:pPr>
            <w:r>
              <w:rPr>
                <w:rFonts w:hint="default" w:ascii="Times New Roman" w:hAnsi="Times New Roman" w:eastAsia="仿宋_GB2312" w:cs="Times New Roman"/>
                <w:b/>
                <w:bCs w:val="0"/>
                <w:kern w:val="0"/>
                <w:sz w:val="24"/>
                <w:szCs w:val="24"/>
                <w:highlight w:val="none"/>
              </w:rPr>
              <w:t>成立时间</w:t>
            </w:r>
          </w:p>
        </w:tc>
        <w:tc>
          <w:tcPr>
            <w:tcW w:w="2079" w:type="dxa"/>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eastAsia" w:ascii="Times New Roman" w:hAnsi="Times New Roman" w:eastAsia="仿宋_GB2312" w:cs="Times New Roman"/>
                <w:b w:val="0"/>
                <w:bCs/>
                <w:sz w:val="24"/>
                <w:szCs w:val="24"/>
                <w:highlight w:val="none"/>
                <w:lang w:eastAsia="zh-CN"/>
              </w:rPr>
            </w:pPr>
          </w:p>
        </w:tc>
        <w:tc>
          <w:tcPr>
            <w:tcW w:w="1822" w:type="dxa"/>
            <w:gridSpan w:val="3"/>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sz w:val="24"/>
                <w:szCs w:val="24"/>
                <w:highlight w:val="none"/>
              </w:rPr>
            </w:pPr>
            <w:r>
              <w:rPr>
                <w:rFonts w:hint="default" w:ascii="Times New Roman" w:hAnsi="Times New Roman" w:eastAsia="仿宋_GB2312" w:cs="Times New Roman"/>
                <w:b/>
                <w:bCs w:val="0"/>
                <w:sz w:val="24"/>
                <w:szCs w:val="24"/>
                <w:highlight w:val="none"/>
              </w:rPr>
              <w:t>注册资本</w:t>
            </w:r>
          </w:p>
        </w:tc>
        <w:tc>
          <w:tcPr>
            <w:tcW w:w="2633" w:type="dxa"/>
            <w:gridSpan w:val="4"/>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val="0"/>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01" w:type="dxa"/>
            <w:vMerge w:val="restart"/>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kern w:val="0"/>
                <w:sz w:val="24"/>
                <w:szCs w:val="24"/>
                <w:highlight w:val="none"/>
              </w:rPr>
            </w:pPr>
            <w:r>
              <w:rPr>
                <w:rFonts w:hint="default" w:ascii="Times New Roman" w:hAnsi="Times New Roman" w:eastAsia="仿宋_GB2312" w:cs="Times New Roman"/>
                <w:b/>
                <w:bCs w:val="0"/>
                <w:kern w:val="0"/>
                <w:sz w:val="24"/>
                <w:szCs w:val="24"/>
                <w:highlight w:val="none"/>
              </w:rPr>
              <w:t>前</w:t>
            </w:r>
            <w:r>
              <w:rPr>
                <w:rFonts w:hint="default" w:ascii="Times New Roman" w:hAnsi="Times New Roman" w:eastAsia="仿宋_GB2312" w:cs="Times New Roman"/>
                <w:b/>
                <w:bCs w:val="0"/>
                <w:kern w:val="0"/>
                <w:sz w:val="24"/>
                <w:szCs w:val="24"/>
                <w:highlight w:val="none"/>
                <w:lang w:val="en-US" w:eastAsia="zh-CN"/>
              </w:rPr>
              <w:t>三</w:t>
            </w:r>
            <w:r>
              <w:rPr>
                <w:rFonts w:hint="default" w:ascii="Times New Roman" w:hAnsi="Times New Roman" w:eastAsia="仿宋_GB2312" w:cs="Times New Roman"/>
                <w:b/>
                <w:bCs w:val="0"/>
                <w:kern w:val="0"/>
                <w:sz w:val="24"/>
                <w:szCs w:val="24"/>
                <w:highlight w:val="none"/>
              </w:rPr>
              <w:t>位股东情况</w:t>
            </w:r>
          </w:p>
        </w:tc>
        <w:tc>
          <w:tcPr>
            <w:tcW w:w="3901" w:type="dxa"/>
            <w:gridSpan w:val="4"/>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sz w:val="24"/>
                <w:szCs w:val="24"/>
                <w:highlight w:val="none"/>
              </w:rPr>
            </w:pPr>
            <w:r>
              <w:rPr>
                <w:rFonts w:hint="default" w:ascii="Times New Roman" w:hAnsi="Times New Roman" w:eastAsia="仿宋_GB2312" w:cs="Times New Roman"/>
                <w:b/>
                <w:bCs w:val="0"/>
                <w:sz w:val="24"/>
                <w:szCs w:val="24"/>
                <w:highlight w:val="none"/>
              </w:rPr>
              <w:t>股东名称</w:t>
            </w:r>
          </w:p>
        </w:tc>
        <w:tc>
          <w:tcPr>
            <w:tcW w:w="2633" w:type="dxa"/>
            <w:gridSpan w:val="4"/>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kern w:val="0"/>
                <w:sz w:val="24"/>
                <w:szCs w:val="24"/>
                <w:highlight w:val="none"/>
              </w:rPr>
            </w:pPr>
            <w:r>
              <w:rPr>
                <w:rFonts w:hint="default" w:ascii="Times New Roman" w:hAnsi="Times New Roman" w:eastAsia="仿宋_GB2312" w:cs="Times New Roman"/>
                <w:b/>
                <w:bCs w:val="0"/>
                <w:kern w:val="0"/>
                <w:sz w:val="24"/>
                <w:szCs w:val="24"/>
                <w:highlight w:val="none"/>
              </w:rPr>
              <w:t>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01" w:type="dxa"/>
            <w:vMerge w:val="continue"/>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kern w:val="0"/>
                <w:sz w:val="24"/>
                <w:szCs w:val="24"/>
                <w:highlight w:val="none"/>
              </w:rPr>
            </w:pPr>
          </w:p>
        </w:tc>
        <w:tc>
          <w:tcPr>
            <w:tcW w:w="3901" w:type="dxa"/>
            <w:gridSpan w:val="4"/>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sz w:val="24"/>
                <w:szCs w:val="24"/>
                <w:highlight w:val="none"/>
              </w:rPr>
            </w:pPr>
          </w:p>
        </w:tc>
        <w:tc>
          <w:tcPr>
            <w:tcW w:w="2633" w:type="dxa"/>
            <w:gridSpan w:val="4"/>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val="0"/>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01" w:type="dxa"/>
            <w:vMerge w:val="continue"/>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kern w:val="0"/>
                <w:sz w:val="24"/>
                <w:szCs w:val="24"/>
                <w:highlight w:val="none"/>
              </w:rPr>
            </w:pPr>
          </w:p>
        </w:tc>
        <w:tc>
          <w:tcPr>
            <w:tcW w:w="3901" w:type="dxa"/>
            <w:gridSpan w:val="4"/>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sz w:val="24"/>
                <w:szCs w:val="24"/>
                <w:highlight w:val="none"/>
              </w:rPr>
            </w:pPr>
          </w:p>
        </w:tc>
        <w:tc>
          <w:tcPr>
            <w:tcW w:w="2633" w:type="dxa"/>
            <w:gridSpan w:val="4"/>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val="0"/>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01" w:type="dxa"/>
            <w:vMerge w:val="continue"/>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kern w:val="0"/>
                <w:sz w:val="24"/>
                <w:szCs w:val="24"/>
                <w:highlight w:val="none"/>
              </w:rPr>
            </w:pPr>
          </w:p>
        </w:tc>
        <w:tc>
          <w:tcPr>
            <w:tcW w:w="3901" w:type="dxa"/>
            <w:gridSpan w:val="4"/>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sz w:val="24"/>
                <w:szCs w:val="24"/>
                <w:highlight w:val="none"/>
              </w:rPr>
            </w:pPr>
          </w:p>
        </w:tc>
        <w:tc>
          <w:tcPr>
            <w:tcW w:w="2633" w:type="dxa"/>
            <w:gridSpan w:val="4"/>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val="0"/>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01" w:type="dxa"/>
            <w:vMerge w:val="restart"/>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kern w:val="0"/>
                <w:sz w:val="24"/>
                <w:szCs w:val="24"/>
                <w:highlight w:val="none"/>
              </w:rPr>
            </w:pPr>
            <w:r>
              <w:rPr>
                <w:rFonts w:hint="default" w:ascii="Times New Roman" w:hAnsi="Times New Roman" w:eastAsia="仿宋_GB2312" w:cs="Times New Roman"/>
                <w:b/>
                <w:bCs w:val="0"/>
                <w:kern w:val="0"/>
                <w:sz w:val="24"/>
                <w:szCs w:val="24"/>
                <w:highlight w:val="none"/>
              </w:rPr>
              <w:t>近3年财务经营情况</w:t>
            </w:r>
          </w:p>
        </w:tc>
        <w:tc>
          <w:tcPr>
            <w:tcW w:w="2196" w:type="dxa"/>
            <w:gridSpan w:val="2"/>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val="0"/>
                <w:bCs/>
                <w:sz w:val="24"/>
                <w:szCs w:val="24"/>
                <w:highlight w:val="none"/>
              </w:rPr>
            </w:pPr>
          </w:p>
        </w:tc>
        <w:tc>
          <w:tcPr>
            <w:tcW w:w="1410" w:type="dxa"/>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sz w:val="24"/>
                <w:szCs w:val="24"/>
                <w:highlight w:val="none"/>
              </w:rPr>
            </w:pPr>
            <w:r>
              <w:rPr>
                <w:rFonts w:hint="default" w:ascii="Times New Roman" w:hAnsi="Times New Roman" w:eastAsia="仿宋_GB2312" w:cs="Times New Roman"/>
                <w:b/>
                <w:bCs w:val="0"/>
                <w:sz w:val="24"/>
                <w:szCs w:val="24"/>
                <w:highlight w:val="none"/>
              </w:rPr>
              <w:t>20XX年</w:t>
            </w:r>
          </w:p>
        </w:tc>
        <w:tc>
          <w:tcPr>
            <w:tcW w:w="1410" w:type="dxa"/>
            <w:gridSpan w:val="3"/>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sz w:val="24"/>
                <w:szCs w:val="24"/>
                <w:highlight w:val="none"/>
              </w:rPr>
            </w:pPr>
            <w:r>
              <w:rPr>
                <w:rFonts w:hint="default" w:ascii="Times New Roman" w:hAnsi="Times New Roman" w:eastAsia="仿宋_GB2312" w:cs="Times New Roman"/>
                <w:b/>
                <w:bCs w:val="0"/>
                <w:sz w:val="24"/>
                <w:szCs w:val="24"/>
                <w:highlight w:val="none"/>
              </w:rPr>
              <w:t>20XX年</w:t>
            </w:r>
          </w:p>
        </w:tc>
        <w:tc>
          <w:tcPr>
            <w:tcW w:w="1518" w:type="dxa"/>
            <w:gridSpan w:val="2"/>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kern w:val="0"/>
                <w:sz w:val="24"/>
                <w:szCs w:val="24"/>
                <w:highlight w:val="none"/>
              </w:rPr>
            </w:pPr>
            <w:r>
              <w:rPr>
                <w:rFonts w:hint="default" w:ascii="Times New Roman" w:hAnsi="Times New Roman" w:eastAsia="仿宋_GB2312" w:cs="Times New Roman"/>
                <w:b/>
                <w:bCs w:val="0"/>
                <w:kern w:val="0"/>
                <w:sz w:val="24"/>
                <w:szCs w:val="24"/>
                <w:highlight w:val="none"/>
              </w:rPr>
              <w:t>20XX年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01" w:type="dxa"/>
            <w:vMerge w:val="continue"/>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kern w:val="0"/>
                <w:sz w:val="24"/>
                <w:szCs w:val="24"/>
                <w:highlight w:val="none"/>
              </w:rPr>
            </w:pPr>
          </w:p>
        </w:tc>
        <w:tc>
          <w:tcPr>
            <w:tcW w:w="2196" w:type="dxa"/>
            <w:gridSpan w:val="2"/>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sz w:val="24"/>
                <w:szCs w:val="24"/>
                <w:highlight w:val="none"/>
              </w:rPr>
            </w:pPr>
            <w:r>
              <w:rPr>
                <w:rFonts w:hint="default" w:ascii="Times New Roman" w:hAnsi="Times New Roman" w:eastAsia="仿宋_GB2312" w:cs="Times New Roman"/>
                <w:b/>
                <w:bCs w:val="0"/>
                <w:sz w:val="24"/>
                <w:szCs w:val="24"/>
                <w:highlight w:val="none"/>
              </w:rPr>
              <w:t>总资产（万元）</w:t>
            </w:r>
          </w:p>
        </w:tc>
        <w:tc>
          <w:tcPr>
            <w:tcW w:w="1410" w:type="dxa"/>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val="0"/>
                <w:bCs/>
                <w:sz w:val="24"/>
                <w:szCs w:val="24"/>
                <w:highlight w:val="none"/>
              </w:rPr>
            </w:pPr>
          </w:p>
        </w:tc>
        <w:tc>
          <w:tcPr>
            <w:tcW w:w="1410" w:type="dxa"/>
            <w:gridSpan w:val="3"/>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val="0"/>
                <w:bCs/>
                <w:sz w:val="24"/>
                <w:szCs w:val="24"/>
                <w:highlight w:val="none"/>
              </w:rPr>
            </w:pPr>
          </w:p>
        </w:tc>
        <w:tc>
          <w:tcPr>
            <w:tcW w:w="1518" w:type="dxa"/>
            <w:gridSpan w:val="2"/>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val="0"/>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01" w:type="dxa"/>
            <w:vMerge w:val="continue"/>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kern w:val="0"/>
                <w:sz w:val="24"/>
                <w:szCs w:val="24"/>
                <w:highlight w:val="none"/>
              </w:rPr>
            </w:pPr>
          </w:p>
        </w:tc>
        <w:tc>
          <w:tcPr>
            <w:tcW w:w="2196" w:type="dxa"/>
            <w:gridSpan w:val="2"/>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sz w:val="24"/>
                <w:szCs w:val="24"/>
                <w:highlight w:val="none"/>
              </w:rPr>
            </w:pPr>
            <w:r>
              <w:rPr>
                <w:rFonts w:hint="default" w:ascii="Times New Roman" w:hAnsi="Times New Roman" w:eastAsia="仿宋_GB2312" w:cs="Times New Roman"/>
                <w:b/>
                <w:bCs w:val="0"/>
                <w:sz w:val="24"/>
                <w:szCs w:val="24"/>
                <w:highlight w:val="none"/>
              </w:rPr>
              <w:t>固定资产（万元）</w:t>
            </w:r>
          </w:p>
        </w:tc>
        <w:tc>
          <w:tcPr>
            <w:tcW w:w="1410" w:type="dxa"/>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val="0"/>
                <w:bCs/>
                <w:sz w:val="24"/>
                <w:szCs w:val="24"/>
                <w:highlight w:val="none"/>
              </w:rPr>
            </w:pPr>
          </w:p>
        </w:tc>
        <w:tc>
          <w:tcPr>
            <w:tcW w:w="1410" w:type="dxa"/>
            <w:gridSpan w:val="3"/>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val="0"/>
                <w:bCs/>
                <w:sz w:val="24"/>
                <w:szCs w:val="24"/>
                <w:highlight w:val="none"/>
              </w:rPr>
            </w:pPr>
          </w:p>
        </w:tc>
        <w:tc>
          <w:tcPr>
            <w:tcW w:w="1518" w:type="dxa"/>
            <w:gridSpan w:val="2"/>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val="0"/>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01" w:type="dxa"/>
            <w:vMerge w:val="continue"/>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kern w:val="0"/>
                <w:sz w:val="24"/>
                <w:szCs w:val="24"/>
                <w:highlight w:val="none"/>
              </w:rPr>
            </w:pPr>
          </w:p>
        </w:tc>
        <w:tc>
          <w:tcPr>
            <w:tcW w:w="2196" w:type="dxa"/>
            <w:gridSpan w:val="2"/>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sz w:val="24"/>
                <w:szCs w:val="24"/>
                <w:highlight w:val="none"/>
              </w:rPr>
            </w:pPr>
            <w:r>
              <w:rPr>
                <w:rFonts w:hint="default" w:ascii="Times New Roman" w:hAnsi="Times New Roman" w:eastAsia="仿宋_GB2312" w:cs="Times New Roman"/>
                <w:b/>
                <w:bCs w:val="0"/>
                <w:sz w:val="24"/>
                <w:szCs w:val="24"/>
                <w:highlight w:val="none"/>
              </w:rPr>
              <w:t>资产负债率（%）</w:t>
            </w:r>
          </w:p>
        </w:tc>
        <w:tc>
          <w:tcPr>
            <w:tcW w:w="1410" w:type="dxa"/>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val="0"/>
                <w:bCs/>
                <w:sz w:val="24"/>
                <w:szCs w:val="24"/>
                <w:highlight w:val="none"/>
              </w:rPr>
            </w:pPr>
          </w:p>
        </w:tc>
        <w:tc>
          <w:tcPr>
            <w:tcW w:w="1410" w:type="dxa"/>
            <w:gridSpan w:val="3"/>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val="0"/>
                <w:bCs/>
                <w:sz w:val="24"/>
                <w:szCs w:val="24"/>
                <w:highlight w:val="none"/>
              </w:rPr>
            </w:pPr>
          </w:p>
        </w:tc>
        <w:tc>
          <w:tcPr>
            <w:tcW w:w="1518" w:type="dxa"/>
            <w:gridSpan w:val="2"/>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val="0"/>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01" w:type="dxa"/>
            <w:vMerge w:val="continue"/>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kern w:val="0"/>
                <w:sz w:val="24"/>
                <w:szCs w:val="24"/>
                <w:highlight w:val="none"/>
              </w:rPr>
            </w:pPr>
          </w:p>
        </w:tc>
        <w:tc>
          <w:tcPr>
            <w:tcW w:w="2196" w:type="dxa"/>
            <w:gridSpan w:val="2"/>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sz w:val="24"/>
                <w:szCs w:val="24"/>
                <w:highlight w:val="none"/>
              </w:rPr>
            </w:pPr>
            <w:r>
              <w:rPr>
                <w:rFonts w:hint="default" w:ascii="Times New Roman" w:hAnsi="Times New Roman" w:eastAsia="仿宋_GB2312" w:cs="Times New Roman"/>
                <w:b/>
                <w:bCs w:val="0"/>
                <w:sz w:val="24"/>
                <w:szCs w:val="24"/>
                <w:highlight w:val="none"/>
              </w:rPr>
              <w:t>销售收入（万元）</w:t>
            </w:r>
          </w:p>
        </w:tc>
        <w:tc>
          <w:tcPr>
            <w:tcW w:w="1410" w:type="dxa"/>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val="0"/>
                <w:bCs/>
                <w:sz w:val="24"/>
                <w:szCs w:val="24"/>
                <w:highlight w:val="none"/>
              </w:rPr>
            </w:pPr>
          </w:p>
        </w:tc>
        <w:tc>
          <w:tcPr>
            <w:tcW w:w="1410" w:type="dxa"/>
            <w:gridSpan w:val="3"/>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val="0"/>
                <w:bCs/>
                <w:sz w:val="24"/>
                <w:szCs w:val="24"/>
                <w:highlight w:val="none"/>
              </w:rPr>
            </w:pPr>
          </w:p>
        </w:tc>
        <w:tc>
          <w:tcPr>
            <w:tcW w:w="1518" w:type="dxa"/>
            <w:gridSpan w:val="2"/>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val="0"/>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01" w:type="dxa"/>
            <w:vMerge w:val="continue"/>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kern w:val="0"/>
                <w:sz w:val="24"/>
                <w:szCs w:val="24"/>
                <w:highlight w:val="none"/>
              </w:rPr>
            </w:pPr>
          </w:p>
        </w:tc>
        <w:tc>
          <w:tcPr>
            <w:tcW w:w="2196" w:type="dxa"/>
            <w:gridSpan w:val="2"/>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sz w:val="24"/>
                <w:szCs w:val="24"/>
                <w:highlight w:val="none"/>
              </w:rPr>
            </w:pPr>
            <w:r>
              <w:rPr>
                <w:rFonts w:hint="default" w:ascii="Times New Roman" w:hAnsi="Times New Roman" w:eastAsia="仿宋_GB2312" w:cs="Times New Roman"/>
                <w:b/>
                <w:bCs w:val="0"/>
                <w:sz w:val="24"/>
                <w:szCs w:val="24"/>
                <w:highlight w:val="none"/>
              </w:rPr>
              <w:t>净利润（万元）</w:t>
            </w:r>
          </w:p>
        </w:tc>
        <w:tc>
          <w:tcPr>
            <w:tcW w:w="1410" w:type="dxa"/>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val="0"/>
                <w:bCs/>
                <w:sz w:val="24"/>
                <w:szCs w:val="24"/>
                <w:highlight w:val="none"/>
              </w:rPr>
            </w:pPr>
          </w:p>
        </w:tc>
        <w:tc>
          <w:tcPr>
            <w:tcW w:w="1410" w:type="dxa"/>
            <w:gridSpan w:val="3"/>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val="0"/>
                <w:bCs/>
                <w:sz w:val="24"/>
                <w:szCs w:val="24"/>
                <w:highlight w:val="none"/>
              </w:rPr>
            </w:pPr>
          </w:p>
        </w:tc>
        <w:tc>
          <w:tcPr>
            <w:tcW w:w="1518" w:type="dxa"/>
            <w:gridSpan w:val="2"/>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val="0"/>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01" w:type="dxa"/>
            <w:vMerge w:val="restart"/>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kern w:val="0"/>
                <w:sz w:val="24"/>
                <w:szCs w:val="24"/>
                <w:highlight w:val="none"/>
              </w:rPr>
            </w:pPr>
            <w:r>
              <w:rPr>
                <w:rFonts w:hint="default" w:ascii="Times New Roman" w:hAnsi="Times New Roman" w:eastAsia="仿宋_GB2312" w:cs="Times New Roman"/>
                <w:b/>
                <w:bCs w:val="0"/>
                <w:kern w:val="0"/>
                <w:sz w:val="24"/>
                <w:szCs w:val="24"/>
                <w:highlight w:val="none"/>
              </w:rPr>
              <w:t>主要资质和获奖情况，不超过5项</w:t>
            </w:r>
          </w:p>
        </w:tc>
        <w:tc>
          <w:tcPr>
            <w:tcW w:w="6534" w:type="dxa"/>
            <w:gridSpan w:val="8"/>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val="0"/>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01" w:type="dxa"/>
            <w:vMerge w:val="continue"/>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kern w:val="0"/>
                <w:sz w:val="24"/>
                <w:szCs w:val="24"/>
                <w:highlight w:val="none"/>
              </w:rPr>
            </w:pPr>
          </w:p>
        </w:tc>
        <w:tc>
          <w:tcPr>
            <w:tcW w:w="6534" w:type="dxa"/>
            <w:gridSpan w:val="8"/>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val="0"/>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01" w:type="dxa"/>
            <w:vMerge w:val="continue"/>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kern w:val="0"/>
                <w:sz w:val="24"/>
                <w:szCs w:val="24"/>
                <w:highlight w:val="none"/>
              </w:rPr>
            </w:pPr>
          </w:p>
        </w:tc>
        <w:tc>
          <w:tcPr>
            <w:tcW w:w="6534" w:type="dxa"/>
            <w:gridSpan w:val="8"/>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val="0"/>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01" w:type="dxa"/>
            <w:vMerge w:val="continue"/>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kern w:val="0"/>
                <w:sz w:val="24"/>
                <w:szCs w:val="24"/>
                <w:highlight w:val="none"/>
              </w:rPr>
            </w:pPr>
          </w:p>
        </w:tc>
        <w:tc>
          <w:tcPr>
            <w:tcW w:w="6534" w:type="dxa"/>
            <w:gridSpan w:val="8"/>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val="0"/>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2701" w:type="dxa"/>
            <w:vMerge w:val="continue"/>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kern w:val="0"/>
                <w:sz w:val="24"/>
                <w:szCs w:val="24"/>
                <w:highlight w:val="none"/>
              </w:rPr>
            </w:pPr>
          </w:p>
        </w:tc>
        <w:tc>
          <w:tcPr>
            <w:tcW w:w="6534" w:type="dxa"/>
            <w:gridSpan w:val="8"/>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val="0"/>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01" w:type="dxa"/>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kern w:val="0"/>
                <w:sz w:val="24"/>
                <w:szCs w:val="24"/>
                <w:highlight w:val="none"/>
              </w:rPr>
            </w:pPr>
            <w:r>
              <w:rPr>
                <w:rFonts w:hint="default" w:ascii="Times New Roman" w:hAnsi="Times New Roman" w:eastAsia="仿宋_GB2312" w:cs="Times New Roman"/>
                <w:b/>
                <w:bCs w:val="0"/>
                <w:kern w:val="0"/>
                <w:sz w:val="24"/>
                <w:szCs w:val="24"/>
                <w:highlight w:val="none"/>
              </w:rPr>
              <w:t>项目前期基础情况，包括领军人物、技术和专利、产品应用和市场情况等，不超过500字</w:t>
            </w:r>
          </w:p>
        </w:tc>
        <w:tc>
          <w:tcPr>
            <w:tcW w:w="6534" w:type="dxa"/>
            <w:gridSpan w:val="8"/>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val="0"/>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01" w:type="dxa"/>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kern w:val="0"/>
                <w:sz w:val="24"/>
                <w:szCs w:val="24"/>
                <w:highlight w:val="none"/>
              </w:rPr>
            </w:pPr>
            <w:r>
              <w:rPr>
                <w:rFonts w:hint="default" w:ascii="Times New Roman" w:hAnsi="Times New Roman" w:eastAsia="仿宋_GB2312" w:cs="Times New Roman"/>
                <w:b/>
                <w:bCs w:val="0"/>
                <w:kern w:val="0"/>
                <w:sz w:val="24"/>
                <w:szCs w:val="24"/>
                <w:highlight w:val="none"/>
              </w:rPr>
              <w:t>建设目标和应用示范目标，不超过200字</w:t>
            </w:r>
          </w:p>
        </w:tc>
        <w:tc>
          <w:tcPr>
            <w:tcW w:w="6534" w:type="dxa"/>
            <w:gridSpan w:val="8"/>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val="0"/>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01" w:type="dxa"/>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kern w:val="0"/>
                <w:sz w:val="24"/>
                <w:szCs w:val="24"/>
                <w:highlight w:val="none"/>
              </w:rPr>
            </w:pPr>
            <w:r>
              <w:rPr>
                <w:rFonts w:hint="default" w:ascii="Times New Roman" w:hAnsi="Times New Roman" w:eastAsia="仿宋_GB2312" w:cs="Times New Roman"/>
                <w:b/>
                <w:bCs w:val="0"/>
                <w:kern w:val="0"/>
                <w:sz w:val="24"/>
                <w:szCs w:val="24"/>
                <w:highlight w:val="none"/>
              </w:rPr>
              <w:t>主要建设内容，包括技术方案、建设方案、设备配置方案、运营服务方案等，不超过1000字</w:t>
            </w:r>
          </w:p>
        </w:tc>
        <w:tc>
          <w:tcPr>
            <w:tcW w:w="6534" w:type="dxa"/>
            <w:gridSpan w:val="8"/>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val="0"/>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01" w:type="dxa"/>
            <w:vMerge w:val="restart"/>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kern w:val="0"/>
                <w:sz w:val="24"/>
                <w:szCs w:val="24"/>
                <w:highlight w:val="none"/>
              </w:rPr>
            </w:pPr>
            <w:r>
              <w:rPr>
                <w:rFonts w:hint="default" w:ascii="Times New Roman" w:hAnsi="Times New Roman" w:eastAsia="仿宋_GB2312" w:cs="Times New Roman"/>
                <w:b/>
                <w:bCs w:val="0"/>
                <w:kern w:val="0"/>
                <w:sz w:val="24"/>
                <w:szCs w:val="24"/>
                <w:highlight w:val="none"/>
              </w:rPr>
              <w:t>项目总投资（万元）</w:t>
            </w:r>
          </w:p>
        </w:tc>
        <w:tc>
          <w:tcPr>
            <w:tcW w:w="2196" w:type="dxa"/>
            <w:gridSpan w:val="2"/>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kern w:val="0"/>
                <w:sz w:val="24"/>
                <w:szCs w:val="24"/>
                <w:highlight w:val="none"/>
              </w:rPr>
            </w:pPr>
            <w:r>
              <w:rPr>
                <w:rFonts w:hint="default" w:ascii="Times New Roman" w:hAnsi="Times New Roman" w:eastAsia="仿宋_GB2312" w:cs="Times New Roman"/>
                <w:b/>
                <w:bCs w:val="0"/>
                <w:kern w:val="0"/>
                <w:sz w:val="24"/>
                <w:szCs w:val="24"/>
                <w:highlight w:val="none"/>
              </w:rPr>
              <w:t>工程费用（万元，含软硬件购置费、安装工程费等）</w:t>
            </w:r>
          </w:p>
        </w:tc>
        <w:tc>
          <w:tcPr>
            <w:tcW w:w="1815" w:type="dxa"/>
            <w:gridSpan w:val="3"/>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kern w:val="0"/>
                <w:sz w:val="24"/>
                <w:szCs w:val="24"/>
                <w:highlight w:val="none"/>
              </w:rPr>
            </w:pPr>
            <w:r>
              <w:rPr>
                <w:rFonts w:hint="default" w:ascii="Times New Roman" w:hAnsi="Times New Roman" w:eastAsia="仿宋_GB2312" w:cs="Times New Roman"/>
                <w:b/>
                <w:bCs w:val="0"/>
                <w:kern w:val="0"/>
                <w:sz w:val="24"/>
                <w:szCs w:val="24"/>
                <w:highlight w:val="none"/>
              </w:rPr>
              <w:t>工程建设其它费用（万元，研发费用等）</w:t>
            </w:r>
          </w:p>
        </w:tc>
        <w:tc>
          <w:tcPr>
            <w:tcW w:w="1185" w:type="dxa"/>
            <w:gridSpan w:val="2"/>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kern w:val="0"/>
                <w:sz w:val="24"/>
                <w:szCs w:val="24"/>
                <w:highlight w:val="none"/>
              </w:rPr>
            </w:pPr>
            <w:r>
              <w:rPr>
                <w:rFonts w:hint="default" w:ascii="Times New Roman" w:hAnsi="Times New Roman" w:eastAsia="仿宋_GB2312" w:cs="Times New Roman"/>
                <w:b/>
                <w:bCs w:val="0"/>
                <w:kern w:val="0"/>
                <w:sz w:val="24"/>
                <w:szCs w:val="24"/>
                <w:highlight w:val="none"/>
              </w:rPr>
              <w:t>预备费（万元）</w:t>
            </w:r>
          </w:p>
        </w:tc>
        <w:tc>
          <w:tcPr>
            <w:tcW w:w="1338" w:type="dxa"/>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kern w:val="0"/>
                <w:sz w:val="24"/>
                <w:szCs w:val="24"/>
                <w:highlight w:val="none"/>
              </w:rPr>
            </w:pPr>
            <w:r>
              <w:rPr>
                <w:rFonts w:hint="default" w:ascii="Times New Roman" w:hAnsi="Times New Roman" w:eastAsia="仿宋_GB2312" w:cs="Times New Roman"/>
                <w:b/>
                <w:bCs w:val="0"/>
                <w:kern w:val="0"/>
                <w:sz w:val="24"/>
                <w:szCs w:val="24"/>
                <w:highlight w:val="none"/>
              </w:rPr>
              <w:t>铺底流动资金（万元）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01" w:type="dxa"/>
            <w:vMerge w:val="continue"/>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kern w:val="0"/>
                <w:sz w:val="24"/>
                <w:szCs w:val="24"/>
                <w:highlight w:val="none"/>
              </w:rPr>
            </w:pPr>
          </w:p>
        </w:tc>
        <w:tc>
          <w:tcPr>
            <w:tcW w:w="2196" w:type="dxa"/>
            <w:gridSpan w:val="2"/>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val="0"/>
                <w:bCs/>
                <w:kern w:val="0"/>
                <w:sz w:val="24"/>
                <w:szCs w:val="24"/>
                <w:highlight w:val="none"/>
              </w:rPr>
            </w:pPr>
          </w:p>
        </w:tc>
        <w:tc>
          <w:tcPr>
            <w:tcW w:w="1815" w:type="dxa"/>
            <w:gridSpan w:val="3"/>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val="0"/>
                <w:bCs/>
                <w:kern w:val="0"/>
                <w:sz w:val="24"/>
                <w:szCs w:val="24"/>
                <w:highlight w:val="none"/>
              </w:rPr>
            </w:pPr>
          </w:p>
        </w:tc>
        <w:tc>
          <w:tcPr>
            <w:tcW w:w="1185" w:type="dxa"/>
            <w:gridSpan w:val="2"/>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val="0"/>
                <w:bCs/>
                <w:kern w:val="0"/>
                <w:sz w:val="24"/>
                <w:szCs w:val="24"/>
                <w:highlight w:val="none"/>
              </w:rPr>
            </w:pPr>
          </w:p>
        </w:tc>
        <w:tc>
          <w:tcPr>
            <w:tcW w:w="1338" w:type="dxa"/>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val="0"/>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1" w:hRule="atLeast"/>
          <w:jc w:val="center"/>
        </w:trPr>
        <w:tc>
          <w:tcPr>
            <w:tcW w:w="2701" w:type="dxa"/>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kern w:val="0"/>
                <w:sz w:val="24"/>
                <w:szCs w:val="24"/>
                <w:highlight w:val="none"/>
              </w:rPr>
            </w:pPr>
            <w:r>
              <w:rPr>
                <w:rFonts w:hint="default" w:ascii="Times New Roman" w:hAnsi="Times New Roman" w:eastAsia="仿宋_GB2312" w:cs="Times New Roman"/>
                <w:b/>
                <w:bCs w:val="0"/>
                <w:kern w:val="0"/>
                <w:sz w:val="24"/>
                <w:szCs w:val="24"/>
                <w:highlight w:val="none"/>
              </w:rPr>
              <w:t>资金筹措方案，包括自筹、贷款</w:t>
            </w:r>
          </w:p>
        </w:tc>
        <w:tc>
          <w:tcPr>
            <w:tcW w:w="6534" w:type="dxa"/>
            <w:gridSpan w:val="8"/>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val="0"/>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9" w:hRule="atLeast"/>
          <w:jc w:val="center"/>
        </w:trPr>
        <w:tc>
          <w:tcPr>
            <w:tcW w:w="2701" w:type="dxa"/>
            <w:vAlign w:val="center"/>
          </w:tcPr>
          <w:p>
            <w:pPr>
              <w:keepNext w:val="0"/>
              <w:keepLines w:val="0"/>
              <w:pageBreakBefore w:val="0"/>
              <w:tabs>
                <w:tab w:val="left" w:pos="1524"/>
              </w:tabs>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kern w:val="0"/>
                <w:sz w:val="24"/>
                <w:szCs w:val="24"/>
                <w:highlight w:val="none"/>
                <w:lang w:eastAsia="zh-CN"/>
              </w:rPr>
            </w:pPr>
            <w:r>
              <w:rPr>
                <w:rFonts w:hint="default" w:ascii="Times New Roman" w:hAnsi="Times New Roman" w:eastAsia="仿宋_GB2312" w:cs="Times New Roman"/>
                <w:b/>
                <w:bCs/>
                <w:kern w:val="0"/>
                <w:sz w:val="24"/>
                <w:szCs w:val="24"/>
                <w:highlight w:val="none"/>
                <w:lang w:val="en-US" w:eastAsia="zh-CN"/>
              </w:rPr>
              <w:t>项目申报认定单位承诺</w:t>
            </w:r>
          </w:p>
        </w:tc>
        <w:tc>
          <w:tcPr>
            <w:tcW w:w="6534" w:type="dxa"/>
            <w:gridSpan w:val="8"/>
            <w:vAlign w:val="center"/>
          </w:tcPr>
          <w:p>
            <w:pPr>
              <w:keepNext w:val="0"/>
              <w:keepLines w:val="0"/>
              <w:pageBreakBefore w:val="0"/>
              <w:kinsoku/>
              <w:wordWrap/>
              <w:overflowPunct/>
              <w:topLinePunct w:val="0"/>
              <w:autoSpaceDE/>
              <w:autoSpaceDN/>
              <w:bidi w:val="0"/>
              <w:snapToGrid/>
              <w:spacing w:line="400" w:lineRule="exact"/>
              <w:ind w:firstLine="480" w:firstLineChars="200"/>
              <w:jc w:val="both"/>
              <w:textAlignment w:val="auto"/>
              <w:rPr>
                <w:rFonts w:hint="default" w:ascii="Times New Roman" w:hAnsi="Times New Roman" w:eastAsia="仿宋_GB2312" w:cs="Times New Roman"/>
                <w:b w:val="0"/>
                <w:bCs/>
                <w:kern w:val="0"/>
                <w:sz w:val="24"/>
                <w:szCs w:val="24"/>
                <w:highlight w:val="none"/>
              </w:rPr>
            </w:pPr>
            <w:r>
              <w:rPr>
                <w:rFonts w:hint="default" w:ascii="Times New Roman" w:hAnsi="Times New Roman" w:eastAsia="仿宋_GB2312" w:cs="Times New Roman"/>
                <w:b w:val="0"/>
                <w:bCs/>
                <w:kern w:val="0"/>
                <w:sz w:val="24"/>
                <w:szCs w:val="24"/>
                <w:highlight w:val="none"/>
              </w:rPr>
              <w:t>本表填报的内容及提交的所有材料的原件或复印件及其内容是真实的。如有任何虚假，受理机关可终止审核认定；如因虚假材料引致法律责任，概由申请单位承担，与受理机关无关。</w:t>
            </w:r>
          </w:p>
          <w:p>
            <w:pPr>
              <w:keepNext w:val="0"/>
              <w:keepLines w:val="0"/>
              <w:pageBreakBefore w:val="0"/>
              <w:widowControl w:val="0"/>
              <w:kinsoku/>
              <w:wordWrap/>
              <w:overflowPunct/>
              <w:topLinePunct w:val="0"/>
              <w:autoSpaceDE/>
              <w:autoSpaceDN/>
              <w:bidi w:val="0"/>
              <w:snapToGrid/>
              <w:spacing w:after="0" w:afterLines="0" w:afterAutospacing="0" w:line="400" w:lineRule="exact"/>
              <w:jc w:val="both"/>
              <w:textAlignment w:val="auto"/>
              <w:rPr>
                <w:rFonts w:hint="default" w:ascii="Times New Roman" w:hAnsi="Times New Roman" w:eastAsia="仿宋_GB2312" w:cs="Times New Roman"/>
                <w:b w:val="0"/>
                <w:bCs/>
                <w:kern w:val="2"/>
                <w:sz w:val="24"/>
                <w:szCs w:val="24"/>
                <w:highlight w:val="none"/>
                <w:lang w:val="en-US" w:eastAsia="zh-CN"/>
              </w:rPr>
            </w:pPr>
          </w:p>
          <w:p>
            <w:pPr>
              <w:keepNext w:val="0"/>
              <w:keepLines w:val="0"/>
              <w:pageBreakBefore w:val="0"/>
              <w:kinsoku/>
              <w:wordWrap/>
              <w:overflowPunct/>
              <w:topLinePunct w:val="0"/>
              <w:autoSpaceDE/>
              <w:autoSpaceDN/>
              <w:bidi w:val="0"/>
              <w:snapToGrid/>
              <w:spacing w:line="400" w:lineRule="exact"/>
              <w:ind w:firstLine="2400" w:firstLineChars="1000"/>
              <w:jc w:val="both"/>
              <w:textAlignment w:val="auto"/>
              <w:rPr>
                <w:rFonts w:hint="default" w:ascii="Times New Roman" w:hAnsi="Times New Roman" w:eastAsia="仿宋_GB2312" w:cs="Times New Roman"/>
                <w:b w:val="0"/>
                <w:bCs/>
                <w:kern w:val="0"/>
                <w:sz w:val="24"/>
                <w:szCs w:val="24"/>
                <w:highlight w:val="none"/>
                <w:lang w:val="en-US" w:eastAsia="zh-CN"/>
              </w:rPr>
            </w:pPr>
            <w:r>
              <w:rPr>
                <w:rFonts w:hint="default" w:ascii="Times New Roman" w:hAnsi="Times New Roman" w:eastAsia="仿宋_GB2312" w:cs="Times New Roman"/>
                <w:b w:val="0"/>
                <w:bCs/>
                <w:kern w:val="0"/>
                <w:sz w:val="24"/>
                <w:szCs w:val="24"/>
                <w:highlight w:val="none"/>
              </w:rPr>
              <w:t>法定代表人（签字）：</w:t>
            </w:r>
            <w:r>
              <w:rPr>
                <w:rFonts w:hint="default" w:ascii="Times New Roman" w:hAnsi="Times New Roman" w:eastAsia="仿宋_GB2312" w:cs="Times New Roman"/>
                <w:b w:val="0"/>
                <w:bCs/>
                <w:kern w:val="0"/>
                <w:sz w:val="24"/>
                <w:szCs w:val="24"/>
                <w:highlight w:val="none"/>
                <w:lang w:val="en-US" w:eastAsia="zh-CN"/>
              </w:rPr>
              <w:t xml:space="preserve">               </w:t>
            </w:r>
          </w:p>
          <w:p>
            <w:pPr>
              <w:keepNext w:val="0"/>
              <w:keepLines w:val="0"/>
              <w:pageBreakBefore w:val="0"/>
              <w:kinsoku/>
              <w:wordWrap/>
              <w:overflowPunct/>
              <w:topLinePunct w:val="0"/>
              <w:autoSpaceDE/>
              <w:autoSpaceDN/>
              <w:bidi w:val="0"/>
              <w:snapToGrid/>
              <w:spacing w:line="400" w:lineRule="exact"/>
              <w:ind w:firstLine="2880" w:firstLineChars="1200"/>
              <w:jc w:val="both"/>
              <w:textAlignment w:val="auto"/>
              <w:rPr>
                <w:rFonts w:hint="default" w:ascii="Times New Roman" w:hAnsi="Times New Roman" w:eastAsia="仿宋_GB2312" w:cs="Times New Roman"/>
                <w:b w:val="0"/>
                <w:bCs/>
                <w:kern w:val="0"/>
                <w:sz w:val="24"/>
                <w:szCs w:val="24"/>
                <w:highlight w:val="none"/>
                <w:lang w:eastAsia="zh-CN"/>
              </w:rPr>
            </w:pPr>
            <w:r>
              <w:rPr>
                <w:rFonts w:hint="default" w:ascii="Times New Roman" w:hAnsi="Times New Roman" w:eastAsia="仿宋_GB2312" w:cs="Times New Roman"/>
                <w:b w:val="0"/>
                <w:bCs/>
                <w:kern w:val="0"/>
                <w:sz w:val="24"/>
                <w:szCs w:val="24"/>
                <w:highlight w:val="none"/>
                <w:lang w:eastAsia="zh-CN"/>
              </w:rPr>
              <w:t>（</w:t>
            </w:r>
            <w:r>
              <w:rPr>
                <w:rFonts w:hint="default" w:ascii="Times New Roman" w:hAnsi="Times New Roman" w:eastAsia="仿宋_GB2312" w:cs="Times New Roman"/>
                <w:b w:val="0"/>
                <w:bCs/>
                <w:kern w:val="0"/>
                <w:sz w:val="24"/>
                <w:szCs w:val="24"/>
                <w:highlight w:val="none"/>
              </w:rPr>
              <w:t>单位</w:t>
            </w:r>
            <w:r>
              <w:rPr>
                <w:rFonts w:hint="default" w:ascii="Times New Roman" w:hAnsi="Times New Roman" w:eastAsia="仿宋_GB2312" w:cs="Times New Roman"/>
                <w:b w:val="0"/>
                <w:bCs/>
                <w:kern w:val="0"/>
                <w:sz w:val="24"/>
                <w:szCs w:val="24"/>
                <w:highlight w:val="none"/>
                <w:lang w:val="en-US" w:eastAsia="zh-CN"/>
              </w:rPr>
              <w:t>公</w:t>
            </w:r>
            <w:r>
              <w:rPr>
                <w:rFonts w:hint="default" w:ascii="Times New Roman" w:hAnsi="Times New Roman" w:eastAsia="仿宋_GB2312" w:cs="Times New Roman"/>
                <w:b w:val="0"/>
                <w:bCs/>
                <w:kern w:val="0"/>
                <w:sz w:val="24"/>
                <w:szCs w:val="24"/>
                <w:highlight w:val="none"/>
              </w:rPr>
              <w:t>章</w:t>
            </w:r>
            <w:r>
              <w:rPr>
                <w:rFonts w:hint="default" w:ascii="Times New Roman" w:hAnsi="Times New Roman" w:eastAsia="仿宋_GB2312" w:cs="Times New Roman"/>
                <w:b w:val="0"/>
                <w:bCs/>
                <w:kern w:val="0"/>
                <w:sz w:val="24"/>
                <w:szCs w:val="24"/>
                <w:highlight w:val="none"/>
                <w:lang w:eastAsia="zh-CN"/>
              </w:rPr>
              <w:t>）</w:t>
            </w:r>
          </w:p>
          <w:p>
            <w:pPr>
              <w:keepNext w:val="0"/>
              <w:keepLines w:val="0"/>
              <w:pageBreakBefore w:val="0"/>
              <w:kinsoku/>
              <w:wordWrap/>
              <w:overflowPunct/>
              <w:topLinePunct w:val="0"/>
              <w:autoSpaceDE/>
              <w:autoSpaceDN/>
              <w:bidi w:val="0"/>
              <w:snapToGrid/>
              <w:spacing w:line="400" w:lineRule="exact"/>
              <w:jc w:val="right"/>
              <w:textAlignment w:val="auto"/>
              <w:rPr>
                <w:rFonts w:hint="default" w:ascii="Times New Roman" w:hAnsi="Times New Roman" w:eastAsia="仿宋_GB2312" w:cs="Times New Roman"/>
                <w:b w:val="0"/>
                <w:bCs/>
                <w:kern w:val="0"/>
                <w:sz w:val="24"/>
                <w:szCs w:val="24"/>
                <w:highlight w:val="none"/>
              </w:rPr>
            </w:pPr>
            <w:r>
              <w:rPr>
                <w:rFonts w:hint="default" w:ascii="Times New Roman" w:hAnsi="Times New Roman" w:eastAsia="仿宋_GB2312" w:cs="Times New Roman"/>
                <w:b w:val="0"/>
                <w:bCs/>
                <w:kern w:val="0"/>
                <w:sz w:val="24"/>
                <w:szCs w:val="24"/>
                <w:highlight w:val="none"/>
                <w:lang w:val="en-US" w:eastAsia="zh-CN"/>
              </w:rPr>
              <w:t xml:space="preserve">年     </w:t>
            </w:r>
            <w:r>
              <w:rPr>
                <w:rFonts w:hint="default" w:ascii="Times New Roman" w:hAnsi="Times New Roman" w:eastAsia="仿宋_GB2312" w:cs="Times New Roman"/>
                <w:b w:val="0"/>
                <w:bCs/>
                <w:kern w:val="0"/>
                <w:sz w:val="24"/>
                <w:szCs w:val="24"/>
                <w:highlight w:val="none"/>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235" w:type="dxa"/>
            <w:gridSpan w:val="9"/>
            <w:vAlign w:val="center"/>
          </w:tcPr>
          <w:p>
            <w:pPr>
              <w:keepNext w:val="0"/>
              <w:keepLines w:val="0"/>
              <w:pageBreakBefore w:val="0"/>
              <w:kinsoku/>
              <w:wordWrap/>
              <w:overflowPunct/>
              <w:topLinePunct w:val="0"/>
              <w:autoSpaceDE/>
              <w:autoSpaceDN/>
              <w:bidi w:val="0"/>
              <w:snapToGrid/>
              <w:spacing w:line="400" w:lineRule="exact"/>
              <w:ind w:firstLine="480" w:firstLineChars="200"/>
              <w:jc w:val="center"/>
              <w:textAlignment w:val="auto"/>
              <w:rPr>
                <w:rFonts w:hint="eastAsia" w:ascii="黑体" w:hAnsi="黑体" w:eastAsia="黑体" w:cs="黑体"/>
                <w:b w:val="0"/>
                <w:bCs w:val="0"/>
                <w:kern w:val="0"/>
                <w:sz w:val="24"/>
                <w:szCs w:val="24"/>
                <w:highlight w:val="none"/>
                <w:lang w:val="en-US" w:eastAsia="zh-CN"/>
              </w:rPr>
            </w:pPr>
            <w:r>
              <w:rPr>
                <w:rFonts w:hint="eastAsia" w:ascii="黑体" w:hAnsi="黑体" w:eastAsia="黑体" w:cs="黑体"/>
                <w:b w:val="0"/>
                <w:bCs w:val="0"/>
                <w:kern w:val="0"/>
                <w:sz w:val="24"/>
                <w:szCs w:val="24"/>
                <w:highlight w:val="none"/>
                <w:lang w:val="en-US" w:eastAsia="zh-CN"/>
              </w:rPr>
              <w:t>审核部门填写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1" w:hRule="atLeast"/>
          <w:jc w:val="center"/>
        </w:trPr>
        <w:tc>
          <w:tcPr>
            <w:tcW w:w="2701" w:type="dxa"/>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kern w:val="0"/>
                <w:sz w:val="24"/>
                <w:szCs w:val="24"/>
                <w:highlight w:val="none"/>
                <w:lang w:val="en-US" w:eastAsia="zh-CN"/>
              </w:rPr>
            </w:pPr>
            <w:r>
              <w:rPr>
                <w:rFonts w:hint="eastAsia" w:ascii="Times New Roman" w:hAnsi="Times New Roman" w:eastAsia="仿宋_GB2312" w:cs="Times New Roman"/>
                <w:b/>
                <w:bCs/>
                <w:kern w:val="0"/>
                <w:sz w:val="24"/>
                <w:szCs w:val="24"/>
                <w:highlight w:val="none"/>
                <w:lang w:val="en-US" w:eastAsia="zh-CN"/>
              </w:rPr>
              <w:t>东莞</w:t>
            </w:r>
            <w:r>
              <w:rPr>
                <w:rFonts w:hint="default" w:ascii="Times New Roman" w:hAnsi="Times New Roman" w:eastAsia="仿宋_GB2312" w:cs="Times New Roman"/>
                <w:b/>
                <w:bCs/>
                <w:kern w:val="0"/>
                <w:sz w:val="24"/>
                <w:szCs w:val="24"/>
                <w:highlight w:val="none"/>
                <w:lang w:val="en-US" w:eastAsia="zh-CN"/>
              </w:rPr>
              <w:t>市发展</w:t>
            </w:r>
            <w:r>
              <w:rPr>
                <w:rFonts w:hint="eastAsia" w:ascii="Times New Roman" w:hAnsi="Times New Roman" w:eastAsia="仿宋_GB2312" w:cs="Times New Roman"/>
                <w:b/>
                <w:bCs/>
                <w:kern w:val="0"/>
                <w:sz w:val="24"/>
                <w:szCs w:val="24"/>
                <w:highlight w:val="none"/>
                <w:lang w:val="en-US" w:eastAsia="zh-CN"/>
              </w:rPr>
              <w:t>和</w:t>
            </w:r>
            <w:r>
              <w:rPr>
                <w:rFonts w:hint="default" w:ascii="Times New Roman" w:hAnsi="Times New Roman" w:eastAsia="仿宋_GB2312" w:cs="Times New Roman"/>
                <w:b/>
                <w:bCs/>
                <w:kern w:val="0"/>
                <w:sz w:val="24"/>
                <w:szCs w:val="24"/>
                <w:highlight w:val="none"/>
                <w:lang w:val="en-US" w:eastAsia="zh-CN"/>
              </w:rPr>
              <w:t>改革局意见</w:t>
            </w:r>
          </w:p>
        </w:tc>
        <w:tc>
          <w:tcPr>
            <w:tcW w:w="6534" w:type="dxa"/>
            <w:gridSpan w:val="8"/>
            <w:vAlign w:val="center"/>
          </w:tcPr>
          <w:p>
            <w:pPr>
              <w:keepNext w:val="0"/>
              <w:keepLines w:val="0"/>
              <w:pageBreakBefore w:val="0"/>
              <w:widowControl w:val="0"/>
              <w:kinsoku/>
              <w:wordWrap/>
              <w:overflowPunct/>
              <w:topLinePunct w:val="0"/>
              <w:autoSpaceDE/>
              <w:autoSpaceDN/>
              <w:bidi w:val="0"/>
              <w:snapToGrid/>
              <w:spacing w:after="0" w:afterLines="0" w:afterAutospacing="0" w:line="400" w:lineRule="exact"/>
              <w:jc w:val="both"/>
              <w:textAlignment w:val="auto"/>
              <w:rPr>
                <w:rFonts w:hint="default" w:ascii="Times New Roman" w:hAnsi="Times New Roman" w:eastAsia="仿宋_GB2312" w:cs="Times New Roman"/>
                <w:b w:val="0"/>
                <w:bCs w:val="0"/>
                <w:kern w:val="0"/>
                <w:sz w:val="24"/>
                <w:szCs w:val="24"/>
                <w:highlight w:val="none"/>
                <w:lang w:val="en-US" w:eastAsia="zh-CN"/>
              </w:rPr>
            </w:pPr>
          </w:p>
          <w:p>
            <w:pPr>
              <w:widowControl w:val="0"/>
              <w:spacing w:before="240" w:after="60"/>
              <w:jc w:val="both"/>
              <w:outlineLvl w:val="0"/>
              <w:rPr>
                <w:rFonts w:hint="default" w:ascii="Calibri Light" w:hAnsi="Calibri Light" w:eastAsia="宋体" w:cs="Times New Roman"/>
                <w:b w:val="0"/>
                <w:bCs w:val="0"/>
                <w:kern w:val="2"/>
                <w:sz w:val="32"/>
                <w:szCs w:val="32"/>
                <w:highlight w:val="none"/>
                <w:lang w:val="en-US" w:eastAsia="zh-CN"/>
              </w:rPr>
            </w:pPr>
          </w:p>
          <w:p>
            <w:pPr>
              <w:keepNext w:val="0"/>
              <w:keepLines w:val="0"/>
              <w:pageBreakBefore w:val="0"/>
              <w:kinsoku/>
              <w:wordWrap/>
              <w:overflowPunct/>
              <w:topLinePunct w:val="0"/>
              <w:autoSpaceDE/>
              <w:autoSpaceDN/>
              <w:bidi w:val="0"/>
              <w:snapToGrid/>
              <w:spacing w:line="400" w:lineRule="exact"/>
              <w:jc w:val="left"/>
              <w:textAlignment w:val="auto"/>
              <w:rPr>
                <w:rFonts w:hint="default" w:ascii="Times New Roman" w:hAnsi="Times New Roman" w:eastAsia="仿宋_GB2312" w:cs="Times New Roman"/>
                <w:b w:val="0"/>
                <w:bCs w:val="0"/>
                <w:kern w:val="0"/>
                <w:sz w:val="24"/>
                <w:szCs w:val="24"/>
                <w:highlight w:val="none"/>
              </w:rPr>
            </w:pPr>
          </w:p>
          <w:p>
            <w:pPr>
              <w:keepNext w:val="0"/>
              <w:keepLines w:val="0"/>
              <w:pageBreakBefore w:val="0"/>
              <w:kinsoku/>
              <w:wordWrap/>
              <w:overflowPunct/>
              <w:topLinePunct w:val="0"/>
              <w:autoSpaceDE/>
              <w:autoSpaceDN/>
              <w:bidi w:val="0"/>
              <w:snapToGrid/>
              <w:spacing w:line="400" w:lineRule="exact"/>
              <w:ind w:firstLine="3360" w:firstLineChars="1400"/>
              <w:jc w:val="left"/>
              <w:textAlignment w:val="auto"/>
              <w:rPr>
                <w:rFonts w:hint="default" w:ascii="Times New Roman" w:hAnsi="Times New Roman" w:eastAsia="仿宋_GB2312" w:cs="Times New Roman"/>
                <w:b w:val="0"/>
                <w:bCs w:val="0"/>
                <w:kern w:val="0"/>
                <w:sz w:val="24"/>
                <w:szCs w:val="24"/>
                <w:highlight w:val="none"/>
              </w:rPr>
            </w:pPr>
            <w:r>
              <w:rPr>
                <w:rFonts w:hint="default" w:ascii="Times New Roman" w:hAnsi="Times New Roman" w:eastAsia="仿宋_GB2312" w:cs="Times New Roman"/>
                <w:b w:val="0"/>
                <w:bCs w:val="0"/>
                <w:kern w:val="0"/>
                <w:sz w:val="24"/>
                <w:szCs w:val="24"/>
                <w:highlight w:val="none"/>
                <w:lang w:val="en-US" w:eastAsia="zh-CN"/>
              </w:rPr>
              <w:t>签名</w:t>
            </w:r>
            <w:r>
              <w:rPr>
                <w:rFonts w:hint="default" w:ascii="Times New Roman" w:hAnsi="Times New Roman" w:eastAsia="仿宋_GB2312" w:cs="Times New Roman"/>
                <w:b w:val="0"/>
                <w:bCs w:val="0"/>
                <w:kern w:val="0"/>
                <w:sz w:val="24"/>
                <w:szCs w:val="24"/>
                <w:highlight w:val="none"/>
              </w:rPr>
              <w:t xml:space="preserve">（盖章）：            </w:t>
            </w:r>
          </w:p>
          <w:p>
            <w:pPr>
              <w:keepNext w:val="0"/>
              <w:keepLines w:val="0"/>
              <w:pageBreakBefore w:val="0"/>
              <w:kinsoku/>
              <w:wordWrap/>
              <w:overflowPunct/>
              <w:topLinePunct w:val="0"/>
              <w:autoSpaceDE/>
              <w:autoSpaceDN/>
              <w:bidi w:val="0"/>
              <w:snapToGrid/>
              <w:spacing w:line="400" w:lineRule="exact"/>
              <w:jc w:val="left"/>
              <w:textAlignment w:val="auto"/>
              <w:rPr>
                <w:rFonts w:hint="default" w:ascii="Times New Roman" w:hAnsi="Times New Roman" w:eastAsia="仿宋_GB2312" w:cs="Times New Roman"/>
                <w:b w:val="0"/>
                <w:bCs w:val="0"/>
                <w:kern w:val="0"/>
                <w:sz w:val="24"/>
                <w:szCs w:val="24"/>
                <w:highlight w:val="none"/>
              </w:rPr>
            </w:pPr>
          </w:p>
          <w:p>
            <w:pPr>
              <w:keepNext w:val="0"/>
              <w:keepLines w:val="0"/>
              <w:pageBreakBefore w:val="0"/>
              <w:kinsoku/>
              <w:wordWrap/>
              <w:overflowPunct/>
              <w:topLinePunct w:val="0"/>
              <w:autoSpaceDE/>
              <w:autoSpaceDN/>
              <w:bidi w:val="0"/>
              <w:snapToGrid/>
              <w:spacing w:line="400" w:lineRule="exact"/>
              <w:ind w:firstLine="480" w:firstLineChars="200"/>
              <w:jc w:val="center"/>
              <w:textAlignment w:val="auto"/>
              <w:rPr>
                <w:rFonts w:hint="default" w:ascii="Times New Roman" w:hAnsi="Times New Roman" w:eastAsia="仿宋_GB2312" w:cs="Times New Roman"/>
                <w:b w:val="0"/>
                <w:bCs w:val="0"/>
                <w:kern w:val="0"/>
                <w:sz w:val="24"/>
                <w:szCs w:val="24"/>
                <w:highlight w:val="none"/>
              </w:rPr>
            </w:pPr>
            <w:r>
              <w:rPr>
                <w:rFonts w:hint="default" w:ascii="Times New Roman" w:hAnsi="Times New Roman" w:eastAsia="仿宋_GB2312" w:cs="Times New Roman"/>
                <w:b w:val="0"/>
                <w:bCs w:val="0"/>
                <w:kern w:val="0"/>
                <w:sz w:val="24"/>
                <w:szCs w:val="24"/>
                <w:highlight w:val="none"/>
              </w:rPr>
              <w:t xml:space="preserve">                            年</w:t>
            </w:r>
            <w:r>
              <w:rPr>
                <w:rFonts w:hint="default" w:ascii="Times New Roman" w:hAnsi="Times New Roman" w:eastAsia="仿宋_GB2312" w:cs="Times New Roman"/>
                <w:b w:val="0"/>
                <w:bCs w:val="0"/>
                <w:kern w:val="0"/>
                <w:sz w:val="24"/>
                <w:szCs w:val="24"/>
                <w:highlight w:val="none"/>
                <w:lang w:val="en-US" w:eastAsia="zh-CN"/>
              </w:rPr>
              <w:t xml:space="preserve">  </w:t>
            </w:r>
            <w:r>
              <w:rPr>
                <w:rFonts w:hint="default" w:ascii="Times New Roman" w:hAnsi="Times New Roman" w:eastAsia="仿宋_GB2312" w:cs="Times New Roman"/>
                <w:b w:val="0"/>
                <w:bCs w:val="0"/>
                <w:kern w:val="0"/>
                <w:sz w:val="24"/>
                <w:szCs w:val="24"/>
                <w:highlight w:val="none"/>
              </w:rPr>
              <w:t xml:space="preserve">  月    日</w:t>
            </w:r>
          </w:p>
        </w:tc>
      </w:tr>
    </w:tbl>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eastAsia="仿宋_GB2312" w:cs="Times New Roman"/>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color w:val="000000"/>
          <w:kern w:val="0"/>
          <w:sz w:val="24"/>
          <w:szCs w:val="24"/>
          <w:highlight w:val="none"/>
          <w:lang w:val="en-US" w:eastAsia="zh-CN" w:bidi="ar"/>
        </w:rPr>
        <w:t>备注：</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color w:val="000000"/>
          <w:kern w:val="0"/>
          <w:sz w:val="24"/>
          <w:szCs w:val="24"/>
          <w:highlight w:val="none"/>
          <w:lang w:val="en-US" w:eastAsia="zh-CN" w:bidi="ar"/>
        </w:rPr>
        <w:t>1、申请企业请下载本表格电子文档。报送申报材料应严格按照相关要求准备,按申请表和附件的先后顺序</w:t>
      </w:r>
      <w:r>
        <w:rPr>
          <w:rFonts w:hint="eastAsia" w:ascii="Times New Roman" w:hAnsi="Times New Roman" w:eastAsia="仿宋_GB2312" w:cs="Times New Roman"/>
          <w:color w:val="000000"/>
          <w:kern w:val="0"/>
          <w:sz w:val="24"/>
          <w:szCs w:val="24"/>
          <w:highlight w:val="none"/>
          <w:lang w:val="en-US" w:eastAsia="zh-CN" w:bidi="ar"/>
        </w:rPr>
        <w:t>（</w:t>
      </w:r>
      <w:r>
        <w:rPr>
          <w:rFonts w:hint="default" w:ascii="Times New Roman" w:hAnsi="Times New Roman" w:eastAsia="仿宋_GB2312" w:cs="Times New Roman"/>
          <w:color w:val="000000"/>
          <w:kern w:val="0"/>
          <w:sz w:val="24"/>
          <w:szCs w:val="24"/>
          <w:highlight w:val="none"/>
          <w:lang w:val="en-US" w:eastAsia="zh-CN" w:bidi="ar"/>
        </w:rPr>
        <w:t>统一用A4纸双面打印</w:t>
      </w:r>
      <w:r>
        <w:rPr>
          <w:rFonts w:hint="eastAsia" w:ascii="Times New Roman" w:hAnsi="Times New Roman" w:eastAsia="仿宋_GB2312" w:cs="Times New Roman"/>
          <w:color w:val="000000"/>
          <w:kern w:val="0"/>
          <w:sz w:val="24"/>
          <w:szCs w:val="24"/>
          <w:highlight w:val="none"/>
          <w:lang w:val="en-US" w:eastAsia="zh-CN" w:bidi="ar"/>
        </w:rPr>
        <w:t>）</w:t>
      </w:r>
      <w:r>
        <w:rPr>
          <w:rFonts w:hint="default" w:ascii="Times New Roman" w:hAnsi="Times New Roman" w:eastAsia="仿宋_GB2312" w:cs="Times New Roman"/>
          <w:color w:val="000000"/>
          <w:kern w:val="0"/>
          <w:sz w:val="24"/>
          <w:szCs w:val="24"/>
          <w:highlight w:val="none"/>
          <w:lang w:val="en-US" w:eastAsia="zh-CN" w:bidi="ar"/>
        </w:rPr>
        <w:t>装订成册</w:t>
      </w:r>
      <w:r>
        <w:rPr>
          <w:rFonts w:hint="eastAsia" w:ascii="Times New Roman" w:hAnsi="Times New Roman" w:eastAsia="仿宋_GB2312" w:cs="Times New Roman"/>
          <w:color w:val="000000"/>
          <w:kern w:val="0"/>
          <w:sz w:val="24"/>
          <w:szCs w:val="24"/>
          <w:highlight w:val="none"/>
          <w:lang w:val="en-US" w:eastAsia="zh-CN" w:bidi="ar"/>
        </w:rPr>
        <w:t>，</w:t>
      </w:r>
      <w:r>
        <w:rPr>
          <w:rFonts w:hint="default" w:ascii="Times New Roman" w:hAnsi="Times New Roman" w:eastAsia="仿宋_GB2312" w:cs="Times New Roman"/>
          <w:color w:val="000000"/>
          <w:kern w:val="0"/>
          <w:sz w:val="24"/>
          <w:szCs w:val="24"/>
          <w:highlight w:val="none"/>
          <w:lang w:val="en-US" w:eastAsia="zh-CN" w:bidi="ar"/>
        </w:rPr>
        <w:t>并附申报材料清单。</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color w:val="000000"/>
          <w:kern w:val="0"/>
          <w:sz w:val="24"/>
          <w:szCs w:val="24"/>
          <w:highlight w:val="none"/>
          <w:lang w:val="en-US" w:eastAsia="zh-CN" w:bidi="ar"/>
        </w:rPr>
        <w:t>2、财务数据为会计师事务所审计数据。</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eastAsia="仿宋_GB2312" w:cs="Times New Roman"/>
          <w:b w:val="0"/>
          <w:bCs/>
          <w:sz w:val="24"/>
          <w:szCs w:val="24"/>
          <w:highlight w:val="none"/>
        </w:rPr>
      </w:pPr>
      <w:r>
        <w:rPr>
          <w:rFonts w:hint="default" w:ascii="Times New Roman" w:hAnsi="Times New Roman" w:eastAsia="仿宋_GB2312" w:cs="Times New Roman"/>
          <w:color w:val="000000"/>
          <w:kern w:val="0"/>
          <w:sz w:val="24"/>
          <w:szCs w:val="24"/>
          <w:highlight w:val="none"/>
          <w:lang w:val="en-US" w:eastAsia="zh-CN" w:bidi="ar"/>
        </w:rPr>
        <w:t>3、本表为新型储能公共服务平台申请认定的重要依据,填表单位须按照本表的格式如实填写。如发现弄虚作假,取消认定资格并在两年之内不受理申报。</w:t>
      </w:r>
    </w:p>
    <w:p>
      <w:pPr>
        <w:rPr>
          <w:highlight w:val="none"/>
        </w:rPr>
      </w:pPr>
      <w:r>
        <w:rPr>
          <w:highlight w:val="none"/>
        </w:rPr>
        <w:br w:type="page"/>
      </w:r>
    </w:p>
    <w:p>
      <w:pPr>
        <w:keepNext w:val="0"/>
        <w:keepLines w:val="0"/>
        <w:pageBreakBefore w:val="0"/>
        <w:widowControl w:val="0"/>
        <w:kinsoku/>
        <w:wordWrap/>
        <w:overflowPunct/>
        <w:topLinePunct w:val="0"/>
        <w:autoSpaceDE/>
        <w:autoSpaceDN/>
        <w:bidi w:val="0"/>
        <w:spacing w:line="580" w:lineRule="exact"/>
        <w:textAlignment w:val="auto"/>
        <w:outlineLvl w:val="1"/>
        <w:rPr>
          <w:rFonts w:hint="default" w:ascii="Times New Roman" w:hAnsi="Times New Roman" w:eastAsia="黑体" w:cs="Times New Roman"/>
          <w:sz w:val="32"/>
          <w:szCs w:val="44"/>
          <w:highlight w:val="none"/>
          <w:lang w:val="en-US" w:eastAsia="zh-CN"/>
        </w:rPr>
      </w:pPr>
      <w:r>
        <w:rPr>
          <w:rFonts w:hint="default" w:ascii="Times New Roman" w:hAnsi="Times New Roman" w:eastAsia="黑体" w:cs="Times New Roman"/>
          <w:sz w:val="32"/>
          <w:szCs w:val="44"/>
          <w:highlight w:val="none"/>
          <w:lang w:val="en-US" w:eastAsia="zh-Hans"/>
        </w:rPr>
        <w:t>附件</w:t>
      </w:r>
      <w:r>
        <w:rPr>
          <w:rFonts w:hint="eastAsia" w:eastAsia="黑体" w:cs="Times New Roman"/>
          <w:sz w:val="32"/>
          <w:szCs w:val="44"/>
          <w:highlight w:val="none"/>
          <w:lang w:val="en-US" w:eastAsia="zh-CN"/>
        </w:rPr>
        <w:t>4-2</w:t>
      </w:r>
    </w:p>
    <w:p>
      <w:pPr>
        <w:pStyle w:val="2"/>
        <w:rPr>
          <w:rFonts w:hint="default"/>
          <w:highlight w:val="none"/>
          <w:lang w:val="en-US" w:eastAsia="zh-CN"/>
        </w:rPr>
      </w:pPr>
    </w:p>
    <w:p>
      <w:pPr>
        <w:keepNext w:val="0"/>
        <w:keepLines w:val="0"/>
        <w:pageBreakBefore w:val="0"/>
        <w:widowControl w:val="0"/>
        <w:shd w:val="clear" w:color="auto" w:fill="FFFFFF"/>
        <w:kinsoku/>
        <w:wordWrap/>
        <w:overflowPunct/>
        <w:topLinePunct w:val="0"/>
        <w:autoSpaceDE/>
        <w:autoSpaceDN/>
        <w:bidi w:val="0"/>
        <w:spacing w:line="580" w:lineRule="exact"/>
        <w:jc w:val="center"/>
        <w:textAlignment w:val="auto"/>
        <w:rPr>
          <w:rFonts w:hint="default" w:ascii="Times New Roman" w:hAnsi="Times New Roman" w:eastAsia="方正小标宋简体" w:cs="Times New Roman"/>
          <w:bCs/>
          <w:color w:val="000000"/>
          <w:kern w:val="0"/>
          <w:sz w:val="44"/>
          <w:szCs w:val="44"/>
          <w:highlight w:val="none"/>
        </w:rPr>
      </w:pPr>
      <w:r>
        <w:rPr>
          <w:rFonts w:hint="default" w:ascii="Times New Roman" w:hAnsi="Times New Roman" w:eastAsia="方正小标宋简体" w:cs="Times New Roman"/>
          <w:color w:val="000000"/>
          <w:kern w:val="0"/>
          <w:sz w:val="44"/>
          <w:szCs w:val="44"/>
          <w:highlight w:val="none"/>
        </w:rPr>
        <w:t>新型储能</w:t>
      </w:r>
      <w:r>
        <w:rPr>
          <w:rFonts w:hint="default" w:ascii="Times New Roman" w:hAnsi="Times New Roman" w:eastAsia="方正小标宋简体" w:cs="Times New Roman"/>
          <w:bCs/>
          <w:color w:val="000000"/>
          <w:kern w:val="0"/>
          <w:sz w:val="44"/>
          <w:szCs w:val="44"/>
          <w:highlight w:val="none"/>
          <w:lang w:val="en-US" w:eastAsia="zh-CN"/>
        </w:rPr>
        <w:t>公共服务平台</w:t>
      </w:r>
      <w:r>
        <w:rPr>
          <w:rFonts w:hint="default" w:ascii="Times New Roman" w:hAnsi="Times New Roman" w:eastAsia="方正小标宋简体" w:cs="Times New Roman"/>
          <w:bCs/>
          <w:color w:val="000000"/>
          <w:kern w:val="0"/>
          <w:sz w:val="44"/>
          <w:szCs w:val="44"/>
          <w:highlight w:val="none"/>
        </w:rPr>
        <w:t>申请报告</w:t>
      </w:r>
      <w:r>
        <w:rPr>
          <w:rFonts w:hint="default" w:ascii="Times New Roman" w:hAnsi="Times New Roman" w:eastAsia="方正小标宋简体" w:cs="Times New Roman"/>
          <w:bCs/>
          <w:color w:val="000000"/>
          <w:kern w:val="0"/>
          <w:sz w:val="44"/>
          <w:szCs w:val="44"/>
          <w:highlight w:val="none"/>
          <w:lang w:eastAsia="zh-CN"/>
        </w:rPr>
        <w:t>（</w:t>
      </w:r>
      <w:r>
        <w:rPr>
          <w:rFonts w:hint="default" w:ascii="Times New Roman" w:hAnsi="Times New Roman" w:eastAsia="方正小标宋简体" w:cs="Times New Roman"/>
          <w:bCs/>
          <w:color w:val="000000"/>
          <w:kern w:val="0"/>
          <w:sz w:val="44"/>
          <w:szCs w:val="44"/>
          <w:highlight w:val="none"/>
          <w:lang w:val="en-US" w:eastAsia="zh-CN"/>
        </w:rPr>
        <w:t>参考</w:t>
      </w:r>
      <w:r>
        <w:rPr>
          <w:rFonts w:hint="default" w:ascii="Times New Roman" w:hAnsi="Times New Roman" w:eastAsia="方正小标宋简体" w:cs="Times New Roman"/>
          <w:bCs/>
          <w:color w:val="000000"/>
          <w:kern w:val="0"/>
          <w:sz w:val="44"/>
          <w:szCs w:val="44"/>
          <w:highlight w:val="none"/>
        </w:rPr>
        <w:t>大纲</w:t>
      </w:r>
      <w:r>
        <w:rPr>
          <w:rFonts w:hint="default" w:ascii="Times New Roman" w:hAnsi="Times New Roman" w:eastAsia="方正小标宋简体" w:cs="Times New Roman"/>
          <w:bCs/>
          <w:color w:val="000000"/>
          <w:kern w:val="0"/>
          <w:sz w:val="44"/>
          <w:szCs w:val="44"/>
          <w:highlight w:val="none"/>
          <w:lang w:eastAsia="zh-CN"/>
        </w:rPr>
        <w:t>）</w:t>
      </w:r>
    </w:p>
    <w:p>
      <w:pPr>
        <w:pStyle w:val="2"/>
        <w:keepNext w:val="0"/>
        <w:keepLines w:val="0"/>
        <w:pageBreakBefore w:val="0"/>
        <w:widowControl w:val="0"/>
        <w:kinsoku/>
        <w:wordWrap/>
        <w:overflowPunct/>
        <w:topLinePunct w:val="0"/>
        <w:autoSpaceDE/>
        <w:autoSpaceDN/>
        <w:bidi w:val="0"/>
        <w:spacing w:after="0" w:line="580" w:lineRule="exact"/>
        <w:ind w:firstLine="0"/>
        <w:jc w:val="center"/>
        <w:textAlignment w:val="auto"/>
        <w:rPr>
          <w:rFonts w:hint="default" w:ascii="Times New Roman" w:hAnsi="Times New Roman" w:eastAsia="楷体_GB2312" w:cs="Times New Roman"/>
          <w:bCs/>
          <w:spacing w:val="-17"/>
          <w:sz w:val="32"/>
          <w:szCs w:val="32"/>
          <w:highlight w:val="none"/>
        </w:rPr>
      </w:pPr>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黑体" w:cs="Times New Roman"/>
          <w:sz w:val="32"/>
          <w:szCs w:val="32"/>
          <w:highlight w:val="none"/>
        </w:rPr>
      </w:pPr>
      <w:bookmarkStart w:id="5" w:name="_Toc28723"/>
      <w:bookmarkStart w:id="6" w:name="_Toc24090"/>
      <w:bookmarkStart w:id="7" w:name="_Toc18246"/>
      <w:bookmarkStart w:id="8" w:name="_Toc536"/>
      <w:bookmarkStart w:id="9" w:name="_Toc8524"/>
      <w:r>
        <w:rPr>
          <w:rFonts w:hint="default" w:ascii="Times New Roman" w:hAnsi="Times New Roman" w:eastAsia="黑体" w:cs="Times New Roman"/>
          <w:sz w:val="32"/>
          <w:szCs w:val="32"/>
          <w:highlight w:val="none"/>
        </w:rPr>
        <w:t>一、项目摘要（4000字以内）</w:t>
      </w:r>
      <w:bookmarkEnd w:id="5"/>
      <w:bookmarkEnd w:id="6"/>
      <w:bookmarkEnd w:id="7"/>
      <w:bookmarkEnd w:id="8"/>
      <w:bookmarkEnd w:id="9"/>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包括项目名称、申报方向（需备注）、法人概况、编制依据、发展战略与经营计划，建设内容、规模、时间、方案和地点、技术基础，项目运营模式，项目建设条件落实情况，项目总投资及资金来源，主要建设条件、取得的成绩、结论与建议。涉及申报提升项目的，需总结原组建项目建设情况。</w:t>
      </w:r>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黑体" w:cs="Times New Roman"/>
          <w:sz w:val="32"/>
          <w:szCs w:val="32"/>
          <w:highlight w:val="none"/>
        </w:rPr>
      </w:pPr>
      <w:bookmarkStart w:id="10" w:name="_Toc18757"/>
      <w:bookmarkStart w:id="11" w:name="_Toc3843"/>
      <w:bookmarkStart w:id="12" w:name="_Toc16743"/>
      <w:bookmarkStart w:id="13" w:name="_Toc29186"/>
      <w:bookmarkStart w:id="14" w:name="_Toc8719"/>
      <w:r>
        <w:rPr>
          <w:rFonts w:hint="default" w:ascii="Times New Roman" w:hAnsi="Times New Roman" w:eastAsia="黑体" w:cs="Times New Roman"/>
          <w:sz w:val="32"/>
          <w:szCs w:val="32"/>
          <w:highlight w:val="none"/>
        </w:rPr>
        <w:t>二、项目建设依据、背景与意义</w:t>
      </w:r>
      <w:bookmarkEnd w:id="10"/>
      <w:bookmarkEnd w:id="11"/>
      <w:bookmarkEnd w:id="12"/>
      <w:bookmarkEnd w:id="13"/>
      <w:bookmarkEnd w:id="14"/>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包括国内外相关产业现状及趋势预测，所属产业链关键环节和难点，项目建设对产业发展、结构调整将产生的影响、作用和意义等。</w:t>
      </w:r>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黑体" w:cs="Times New Roman"/>
          <w:sz w:val="32"/>
          <w:szCs w:val="32"/>
          <w:highlight w:val="none"/>
        </w:rPr>
      </w:pPr>
      <w:bookmarkStart w:id="15" w:name="_Toc2007"/>
      <w:bookmarkStart w:id="16" w:name="_Toc17994"/>
      <w:bookmarkStart w:id="17" w:name="_Toc2039"/>
      <w:bookmarkStart w:id="18" w:name="_Toc13990"/>
      <w:bookmarkStart w:id="19" w:name="_Toc9780"/>
      <w:r>
        <w:rPr>
          <w:rFonts w:hint="default" w:ascii="Times New Roman" w:hAnsi="Times New Roman" w:eastAsia="黑体" w:cs="Times New Roman"/>
          <w:sz w:val="32"/>
          <w:szCs w:val="32"/>
          <w:highlight w:val="none"/>
        </w:rPr>
        <w:t>三、技术发展与应用前景分析</w:t>
      </w:r>
      <w:bookmarkEnd w:id="15"/>
      <w:bookmarkEnd w:id="16"/>
      <w:bookmarkEnd w:id="17"/>
      <w:bookmarkEnd w:id="18"/>
      <w:bookmarkEnd w:id="19"/>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包括国内外技术状况与发展趋势预测分析、产业发展面临的瓶颈问题、技术发展比较（包括本单位技术水平优势和劣势、关键技术突破点）。</w:t>
      </w:r>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黑体" w:cs="Times New Roman"/>
          <w:sz w:val="32"/>
          <w:szCs w:val="32"/>
          <w:highlight w:val="none"/>
        </w:rPr>
      </w:pPr>
      <w:bookmarkStart w:id="20" w:name="_Toc25389"/>
      <w:bookmarkStart w:id="21" w:name="_Toc19535"/>
      <w:bookmarkStart w:id="22" w:name="_Toc20393"/>
      <w:bookmarkStart w:id="23" w:name="_Toc32580"/>
      <w:bookmarkStart w:id="24" w:name="_Toc24893"/>
      <w:r>
        <w:rPr>
          <w:rFonts w:hint="default" w:ascii="Times New Roman" w:hAnsi="Times New Roman" w:eastAsia="黑体" w:cs="Times New Roman"/>
          <w:sz w:val="32"/>
          <w:szCs w:val="32"/>
          <w:highlight w:val="none"/>
        </w:rPr>
        <w:t>四、主要方向、任务与目标</w:t>
      </w:r>
      <w:bookmarkEnd w:id="20"/>
      <w:bookmarkEnd w:id="21"/>
      <w:bookmarkEnd w:id="22"/>
      <w:bookmarkEnd w:id="23"/>
      <w:bookmarkEnd w:id="24"/>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包括项目的发展战略与思路、主要发展方向、主要任务、近期和中期目标等。</w:t>
      </w:r>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黑体" w:cs="Times New Roman"/>
          <w:sz w:val="32"/>
          <w:szCs w:val="32"/>
          <w:highlight w:val="none"/>
        </w:rPr>
      </w:pPr>
      <w:bookmarkStart w:id="25" w:name="_Toc28196"/>
      <w:bookmarkStart w:id="26" w:name="_Toc17287"/>
      <w:bookmarkStart w:id="27" w:name="_Toc10700"/>
      <w:bookmarkStart w:id="28" w:name="_Toc6823"/>
      <w:bookmarkStart w:id="29" w:name="_Toc14783"/>
      <w:r>
        <w:rPr>
          <w:rFonts w:hint="default" w:ascii="Times New Roman" w:hAnsi="Times New Roman" w:eastAsia="黑体" w:cs="Times New Roman"/>
          <w:sz w:val="32"/>
          <w:szCs w:val="32"/>
          <w:highlight w:val="none"/>
        </w:rPr>
        <w:t>五、项目申报单位的基本情况</w:t>
      </w:r>
      <w:bookmarkEnd w:id="25"/>
      <w:bookmarkEnd w:id="26"/>
      <w:bookmarkEnd w:id="27"/>
      <w:bookmarkEnd w:id="28"/>
      <w:bookmarkEnd w:id="29"/>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包括项目法人单位所有制性质、基本结构、发展规划及战略、在行业内的地位、财务状况、运营情况、主营业务及主要产品市场占有率、近三年经营业绩（总资产、主营业务收入、利润总额、净利润、利税情况、研发投入、资产负债率等）、项目负责人基本情况及主要股东概况、已通过的有关企业专业资质、质量体系认证及近年来主要（科研）成果等。成立时间不足三年的项目承担单位提供单位成立以来的相关概况。</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黑体" w:cs="Times New Roman"/>
          <w:sz w:val="32"/>
          <w:szCs w:val="32"/>
          <w:highlight w:val="none"/>
        </w:rPr>
      </w:pPr>
      <w:bookmarkStart w:id="30" w:name="_Toc8853"/>
      <w:bookmarkStart w:id="31" w:name="_Toc5851"/>
      <w:bookmarkStart w:id="32" w:name="_Toc19593"/>
      <w:bookmarkStart w:id="33" w:name="_Toc32516"/>
      <w:bookmarkStart w:id="34" w:name="_Toc21932"/>
      <w:r>
        <w:rPr>
          <w:rFonts w:hint="default" w:ascii="Times New Roman" w:hAnsi="Times New Roman" w:eastAsia="黑体" w:cs="Times New Roman"/>
          <w:sz w:val="32"/>
          <w:szCs w:val="32"/>
          <w:highlight w:val="none"/>
        </w:rPr>
        <w:t>六、项目的技术基础</w:t>
      </w:r>
      <w:bookmarkEnd w:id="30"/>
      <w:bookmarkEnd w:id="31"/>
      <w:bookmarkEnd w:id="32"/>
      <w:bookmarkEnd w:id="33"/>
      <w:bookmarkEnd w:id="34"/>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包括研发团队情况，成果来源及知识产权情况，已完成的研究开发工作及中试情况和鉴定年限，技术或工艺特点以及与现有技术比较所具有的优势，该项技术的突破对行业技术进步的重要意义和作用。</w:t>
      </w:r>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黑体" w:cs="Times New Roman"/>
          <w:sz w:val="32"/>
          <w:szCs w:val="32"/>
          <w:highlight w:val="none"/>
        </w:rPr>
      </w:pPr>
      <w:bookmarkStart w:id="35" w:name="_Toc8759"/>
      <w:bookmarkStart w:id="36" w:name="_Toc28871"/>
      <w:bookmarkStart w:id="37" w:name="_Toc31061"/>
      <w:bookmarkStart w:id="38" w:name="_Toc21273"/>
      <w:bookmarkStart w:id="39" w:name="_Toc3384"/>
      <w:r>
        <w:rPr>
          <w:rFonts w:hint="default" w:ascii="Times New Roman" w:hAnsi="Times New Roman" w:eastAsia="黑体" w:cs="Times New Roman"/>
          <w:sz w:val="32"/>
          <w:szCs w:val="32"/>
          <w:highlight w:val="none"/>
        </w:rPr>
        <w:t>七、项目建设方案</w:t>
      </w:r>
      <w:bookmarkEnd w:id="35"/>
      <w:bookmarkEnd w:id="36"/>
      <w:bookmarkEnd w:id="37"/>
      <w:bookmarkEnd w:id="38"/>
      <w:bookmarkEnd w:id="39"/>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包括项目建设内容（包括技术方案、设备方案和工程方案，服务内容及其合理性）、规模、地点、周期和进度安排、招标内容、建设期管理及组织结构与人力资源配置等。</w:t>
      </w:r>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黑体" w:cs="Times New Roman"/>
          <w:sz w:val="32"/>
          <w:szCs w:val="32"/>
          <w:highlight w:val="none"/>
        </w:rPr>
      </w:pPr>
      <w:bookmarkStart w:id="40" w:name="_Toc6920"/>
      <w:bookmarkStart w:id="41" w:name="_Toc14649"/>
      <w:bookmarkStart w:id="42" w:name="_Toc16614"/>
      <w:bookmarkStart w:id="43" w:name="_Toc30741"/>
      <w:bookmarkStart w:id="44" w:name="_Toc3880"/>
      <w:r>
        <w:rPr>
          <w:rFonts w:hint="default" w:ascii="Times New Roman" w:hAnsi="Times New Roman" w:eastAsia="黑体" w:cs="Times New Roman"/>
          <w:sz w:val="32"/>
          <w:szCs w:val="32"/>
          <w:highlight w:val="none"/>
          <w:lang w:val="en-US" w:eastAsia="zh-CN"/>
        </w:rPr>
        <w:t>八</w:t>
      </w:r>
      <w:r>
        <w:rPr>
          <w:rFonts w:hint="default" w:ascii="Times New Roman" w:hAnsi="Times New Roman" w:eastAsia="黑体" w:cs="Times New Roman"/>
          <w:sz w:val="32"/>
          <w:szCs w:val="32"/>
          <w:highlight w:val="none"/>
        </w:rPr>
        <w:t>、项目实施进度与管理</w:t>
      </w:r>
      <w:bookmarkEnd w:id="40"/>
      <w:bookmarkEnd w:id="41"/>
      <w:bookmarkEnd w:id="42"/>
      <w:bookmarkEnd w:id="43"/>
      <w:bookmarkEnd w:id="44"/>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包括建设周期、项目实施进度安排及建设期的项目管理等。</w:t>
      </w:r>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黑体" w:cs="Times New Roman"/>
          <w:color w:val="000000"/>
          <w:sz w:val="32"/>
          <w:szCs w:val="32"/>
          <w:highlight w:val="none"/>
        </w:rPr>
      </w:pPr>
      <w:bookmarkStart w:id="45" w:name="_Toc4284"/>
      <w:bookmarkStart w:id="46" w:name="_Toc1139"/>
      <w:bookmarkStart w:id="47" w:name="_Toc8526"/>
      <w:bookmarkStart w:id="48" w:name="_Toc21941"/>
      <w:bookmarkStart w:id="49" w:name="_Toc9309"/>
      <w:r>
        <w:rPr>
          <w:rFonts w:hint="default" w:ascii="Times New Roman" w:hAnsi="Times New Roman" w:eastAsia="黑体" w:cs="Times New Roman"/>
          <w:color w:val="000000"/>
          <w:sz w:val="32"/>
          <w:szCs w:val="32"/>
          <w:highlight w:val="none"/>
          <w:lang w:val="en-US" w:eastAsia="zh-CN"/>
        </w:rPr>
        <w:t>九</w:t>
      </w:r>
      <w:r>
        <w:rPr>
          <w:rFonts w:hint="default" w:ascii="Times New Roman" w:hAnsi="Times New Roman" w:eastAsia="黑体" w:cs="Times New Roman"/>
          <w:color w:val="000000"/>
          <w:sz w:val="32"/>
          <w:szCs w:val="32"/>
          <w:highlight w:val="none"/>
        </w:rPr>
        <w:t>、投资估算及资金筹措</w:t>
      </w:r>
      <w:bookmarkEnd w:id="45"/>
      <w:bookmarkEnd w:id="46"/>
      <w:bookmarkEnd w:id="47"/>
      <w:bookmarkEnd w:id="48"/>
      <w:bookmarkEnd w:id="49"/>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包括项目总投资估算表、</w:t>
      </w:r>
      <w:r>
        <w:rPr>
          <w:rFonts w:hint="default" w:ascii="Times New Roman" w:hAnsi="Times New Roman" w:eastAsia="仿宋_GB2312" w:cs="Times New Roman"/>
          <w:sz w:val="32"/>
          <w:szCs w:val="32"/>
          <w:highlight w:val="none"/>
        </w:rPr>
        <w:t>建设投资估算、</w:t>
      </w:r>
      <w:r>
        <w:rPr>
          <w:rFonts w:hint="default" w:ascii="Times New Roman" w:hAnsi="Times New Roman" w:eastAsia="仿宋_GB2312" w:cs="Times New Roman"/>
          <w:color w:val="000000"/>
          <w:sz w:val="32"/>
          <w:szCs w:val="32"/>
          <w:highlight w:val="none"/>
        </w:rPr>
        <w:t>分年投资计划表、项目资金筹措及落实情况和申请</w:t>
      </w:r>
      <w:r>
        <w:rPr>
          <w:rFonts w:hint="default" w:ascii="Times New Roman" w:hAnsi="Times New Roman" w:eastAsia="仿宋_GB2312" w:cs="Times New Roman"/>
          <w:sz w:val="32"/>
          <w:szCs w:val="32"/>
          <w:highlight w:val="none"/>
        </w:rPr>
        <w:t>市政府补贴资金</w:t>
      </w:r>
      <w:r>
        <w:rPr>
          <w:rFonts w:hint="default" w:ascii="Times New Roman" w:hAnsi="Times New Roman" w:eastAsia="仿宋_GB2312" w:cs="Times New Roman"/>
          <w:color w:val="000000"/>
          <w:sz w:val="32"/>
          <w:szCs w:val="32"/>
          <w:highlight w:val="none"/>
        </w:rPr>
        <w:t>使用方案。</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项目总投资一般由建设投资、研发费用和铺底流动资金构成。建设投资主要包括建筑工程费、安装工程费、场地改造费、设备及工器具购置费（含购置必要的技术和软件、专用仪器设备定制、云服务器租赁、基站租赁）等。研发费用包括自主研发费和委托开发费。其中，自主研发费主要包括科研材料及事务费（含材料费、测试化验加工费、出版/文献/信息传播/知识产权事务费）、人力资源费（含研发人员工资、劳务费、专家咨询费）、其他费用（含差旅费、会议费、国际合作与交流费、人员绩效、管理费等）。委托开发费主要是指项目单位购买研发外包服务所支付的费用。铺底流动资金主要包括燃料动力费、生产原材料费、场地租赁费、基本预备费、项目执行期利息等。并按申报要求对项目投资构成进行详细说明。</w:t>
      </w:r>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资金使用方案需列出项目建设所需购置的主要设备、技术及软件等清单（设备种类、数量、参考单价、是否已购、是否采用财政直接补贴资金等）以及研发、土建、流动资金等。</w:t>
      </w:r>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黑体" w:cs="Times New Roman"/>
          <w:sz w:val="32"/>
          <w:szCs w:val="32"/>
          <w:highlight w:val="none"/>
        </w:rPr>
      </w:pPr>
      <w:bookmarkStart w:id="50" w:name="_Toc27882"/>
      <w:bookmarkStart w:id="51" w:name="_Toc466"/>
      <w:bookmarkStart w:id="52" w:name="_Toc5252"/>
      <w:bookmarkStart w:id="53" w:name="_Toc7669"/>
      <w:bookmarkStart w:id="54" w:name="_Toc4253"/>
      <w:r>
        <w:rPr>
          <w:rFonts w:hint="default" w:ascii="Times New Roman" w:hAnsi="Times New Roman" w:eastAsia="黑体" w:cs="Times New Roman"/>
          <w:sz w:val="32"/>
          <w:szCs w:val="32"/>
          <w:highlight w:val="none"/>
          <w:lang w:val="en-US" w:eastAsia="zh-CN"/>
        </w:rPr>
        <w:t>十</w:t>
      </w:r>
      <w:r>
        <w:rPr>
          <w:rFonts w:hint="default" w:ascii="Times New Roman" w:hAnsi="Times New Roman" w:eastAsia="黑体" w:cs="Times New Roman"/>
          <w:sz w:val="32"/>
          <w:szCs w:val="32"/>
          <w:highlight w:val="none"/>
        </w:rPr>
        <w:t>、项目经济及社会效益分析</w:t>
      </w:r>
      <w:bookmarkEnd w:id="50"/>
      <w:bookmarkEnd w:id="51"/>
      <w:bookmarkEnd w:id="52"/>
      <w:bookmarkEnd w:id="53"/>
      <w:bookmarkEnd w:id="54"/>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项目建成后的运营方案、管理模式、经济和社会效益分析。</w:t>
      </w:r>
      <w:bookmarkStart w:id="55" w:name="_Toc24945"/>
      <w:bookmarkStart w:id="56" w:name="_Toc1028"/>
      <w:bookmarkStart w:id="57" w:name="_Toc20675"/>
      <w:bookmarkStart w:id="58" w:name="_Toc29971"/>
      <w:bookmarkStart w:id="59" w:name="_Toc30295"/>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十一</w:t>
      </w:r>
      <w:r>
        <w:rPr>
          <w:rFonts w:hint="default" w:ascii="Times New Roman" w:hAnsi="Times New Roman" w:eastAsia="黑体" w:cs="Times New Roman"/>
          <w:sz w:val="32"/>
          <w:szCs w:val="32"/>
          <w:highlight w:val="none"/>
        </w:rPr>
        <w:t>、项目风险分析</w:t>
      </w:r>
      <w:bookmarkEnd w:id="55"/>
      <w:bookmarkEnd w:id="56"/>
      <w:bookmarkEnd w:id="57"/>
      <w:bookmarkEnd w:id="58"/>
      <w:bookmarkEnd w:id="59"/>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包括项目的技术风险、市场风险、资金风险等评价情况，以及风险控制思路等。</w:t>
      </w:r>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黑体" w:cs="Times New Roman"/>
          <w:sz w:val="32"/>
          <w:szCs w:val="32"/>
          <w:highlight w:val="none"/>
        </w:rPr>
      </w:pPr>
      <w:bookmarkStart w:id="60" w:name="_Toc19005"/>
      <w:bookmarkStart w:id="61" w:name="_Toc19501"/>
      <w:bookmarkStart w:id="62" w:name="_Toc2089"/>
      <w:bookmarkStart w:id="63" w:name="_Toc22766"/>
      <w:bookmarkStart w:id="64" w:name="_Toc14605"/>
      <w:r>
        <w:rPr>
          <w:rFonts w:hint="default" w:ascii="Times New Roman" w:hAnsi="Times New Roman" w:eastAsia="黑体" w:cs="Times New Roman"/>
          <w:sz w:val="32"/>
          <w:szCs w:val="32"/>
          <w:highlight w:val="none"/>
        </w:rPr>
        <w:t>十</w:t>
      </w:r>
      <w:r>
        <w:rPr>
          <w:rFonts w:hint="default" w:ascii="Times New Roman" w:hAnsi="Times New Roman" w:eastAsia="黑体" w:cs="Times New Roman"/>
          <w:sz w:val="32"/>
          <w:szCs w:val="32"/>
          <w:highlight w:val="none"/>
          <w:lang w:val="en-US" w:eastAsia="zh-CN"/>
        </w:rPr>
        <w:t>二</w:t>
      </w:r>
      <w:r>
        <w:rPr>
          <w:rFonts w:hint="default" w:ascii="Times New Roman" w:hAnsi="Times New Roman" w:eastAsia="黑体" w:cs="Times New Roman"/>
          <w:sz w:val="32"/>
          <w:szCs w:val="32"/>
          <w:highlight w:val="none"/>
        </w:rPr>
        <w:t>、其它需说明的问题</w:t>
      </w:r>
      <w:bookmarkEnd w:id="60"/>
      <w:bookmarkEnd w:id="61"/>
      <w:bookmarkEnd w:id="62"/>
      <w:bookmarkEnd w:id="63"/>
      <w:bookmarkEnd w:id="64"/>
    </w:p>
    <w:p>
      <w:pPr>
        <w:pStyle w:val="10"/>
        <w:keepNext w:val="0"/>
        <w:keepLines w:val="0"/>
        <w:pageBreakBefore w:val="0"/>
        <w:widowControl w:val="0"/>
        <w:kinsoku/>
        <w:wordWrap/>
        <w:overflowPunct/>
        <w:topLinePunct w:val="0"/>
        <w:autoSpaceDE/>
        <w:autoSpaceDN/>
        <w:bidi w:val="0"/>
        <w:adjustRightInd/>
        <w:snapToGrid/>
        <w:spacing w:before="0" w:after="0" w:line="580" w:lineRule="exact"/>
        <w:ind w:left="0" w:firstLine="640" w:firstLineChars="200"/>
        <w:textAlignment w:val="auto"/>
        <w:rPr>
          <w:rFonts w:hint="default" w:ascii="Times New Roman" w:hAnsi="Times New Roman" w:eastAsia="黑体" w:cs="Times New Roman"/>
          <w:color w:val="000000"/>
          <w:sz w:val="32"/>
          <w:szCs w:val="32"/>
          <w:highlight w:val="none"/>
        </w:rPr>
      </w:pPr>
      <w:r>
        <w:rPr>
          <w:rFonts w:hint="eastAsia" w:ascii="Times New Roman" w:hAnsi="Times New Roman" w:eastAsia="黑体" w:cs="Times New Roman"/>
          <w:color w:val="000000"/>
          <w:sz w:val="32"/>
          <w:szCs w:val="32"/>
          <w:highlight w:val="none"/>
          <w:lang w:val="en-US" w:eastAsia="zh-CN"/>
        </w:rPr>
        <w:t>十三</w:t>
      </w:r>
      <w:r>
        <w:rPr>
          <w:rFonts w:hint="default" w:ascii="Times New Roman" w:hAnsi="Times New Roman" w:eastAsia="黑体" w:cs="Times New Roman"/>
          <w:color w:val="000000"/>
          <w:sz w:val="32"/>
          <w:szCs w:val="32"/>
          <w:highlight w:val="none"/>
        </w:rPr>
        <w:t>、附录</w:t>
      </w:r>
    </w:p>
    <w:p>
      <w:pPr>
        <w:pStyle w:val="10"/>
        <w:keepNext w:val="0"/>
        <w:keepLines w:val="0"/>
        <w:pageBreakBefore w:val="0"/>
        <w:widowControl w:val="0"/>
        <w:kinsoku/>
        <w:wordWrap/>
        <w:overflowPunct/>
        <w:topLinePunct w:val="0"/>
        <w:autoSpaceDE/>
        <w:autoSpaceDN/>
        <w:bidi w:val="0"/>
        <w:adjustRightInd/>
        <w:snapToGrid/>
        <w:spacing w:before="0" w:after="0" w:line="580" w:lineRule="exact"/>
        <w:ind w:left="0" w:firstLine="640" w:firstLineChars="200"/>
        <w:textAlignment w:val="auto"/>
        <w:rPr>
          <w:rFonts w:hint="eastAsia" w:ascii="Times New Roman" w:hAnsi="Times New Roman" w:eastAsia="仿宋_GB2312" w:cs="Times New Roman"/>
          <w:color w:val="000000"/>
          <w:sz w:val="32"/>
          <w:szCs w:val="32"/>
          <w:highlight w:val="none"/>
          <w:lang w:eastAsia="zh-CN"/>
        </w:rPr>
      </w:pPr>
      <w:r>
        <w:rPr>
          <w:rFonts w:hint="eastAsia" w:ascii="Times New Roman" w:hAnsi="Times New Roman" w:eastAsia="仿宋_GB2312" w:cs="Times New Roman"/>
          <w:color w:val="000000"/>
          <w:sz w:val="32"/>
          <w:szCs w:val="32"/>
          <w:highlight w:val="none"/>
          <w:lang w:eastAsia="zh-CN"/>
        </w:rPr>
        <w:t>项目团队技术、服务可靠的佐证材料，如相关技术成果、资质、服务案例等</w:t>
      </w:r>
      <w:r>
        <w:rPr>
          <w:rFonts w:hint="default" w:ascii="Times New Roman" w:hAnsi="Times New Roman" w:eastAsia="仿宋_GB2312" w:cs="Times New Roman"/>
          <w:color w:val="000000"/>
          <w:sz w:val="32"/>
          <w:szCs w:val="32"/>
          <w:highlight w:val="none"/>
        </w:rPr>
        <w:t>。</w:t>
      </w:r>
    </w:p>
    <w:p>
      <w:pPr>
        <w:rPr>
          <w:highlight w:val="none"/>
        </w:rPr>
      </w:pPr>
      <w:r>
        <w:rPr>
          <w:highlight w:val="none"/>
        </w:rPr>
        <w:br w:type="page"/>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1"/>
        <w:rPr>
          <w:rFonts w:hint="default" w:ascii="Times New Roman" w:hAnsi="Times New Roman" w:eastAsia="黑体" w:cs="Times New Roman"/>
          <w:bCs/>
          <w:sz w:val="32"/>
          <w:szCs w:val="22"/>
          <w:lang w:val="en-US" w:eastAsia="zh-CN"/>
        </w:rPr>
      </w:pPr>
      <w:bookmarkStart w:id="65" w:name="_Toc134287892"/>
      <w:r>
        <w:rPr>
          <w:rFonts w:hint="default" w:ascii="Times New Roman" w:hAnsi="Times New Roman" w:eastAsia="黑体" w:cs="Times New Roman"/>
          <w:bCs/>
          <w:sz w:val="32"/>
          <w:szCs w:val="22"/>
        </w:rPr>
        <w:t>附件</w:t>
      </w:r>
      <w:bookmarkEnd w:id="65"/>
      <w:r>
        <w:rPr>
          <w:rFonts w:hint="eastAsia" w:eastAsia="黑体" w:cs="Times New Roman"/>
          <w:bCs/>
          <w:sz w:val="32"/>
          <w:szCs w:val="22"/>
          <w:lang w:val="en-US" w:eastAsia="zh-CN"/>
        </w:rPr>
        <w:t>4-3</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黑体" w:hAnsi="黑体" w:eastAsia="黑体" w:cs="黑体"/>
          <w:sz w:val="32"/>
          <w:szCs w:val="2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sz w:val="44"/>
          <w:szCs w:val="22"/>
        </w:rPr>
      </w:pPr>
      <w:bookmarkStart w:id="66" w:name="_Toc15280"/>
      <w:bookmarkStart w:id="67" w:name="_Toc13103"/>
      <w:bookmarkStart w:id="68" w:name="_Toc3096"/>
      <w:bookmarkStart w:id="69" w:name="_Toc13001"/>
      <w:bookmarkStart w:id="70" w:name="_Toc13722"/>
      <w:r>
        <w:rPr>
          <w:rFonts w:hint="eastAsia" w:ascii="方正小标宋简体" w:hAnsi="方正小标宋简体" w:eastAsia="方正小标宋简体" w:cs="方正小标宋简体"/>
          <w:b w:val="0"/>
          <w:bCs/>
          <w:sz w:val="44"/>
          <w:szCs w:val="22"/>
        </w:rPr>
        <w:t>真实性声明</w:t>
      </w:r>
      <w:bookmarkEnd w:id="66"/>
      <w:bookmarkEnd w:id="67"/>
      <w:bookmarkEnd w:id="68"/>
      <w:bookmarkEnd w:id="69"/>
      <w:bookmarkEnd w:id="70"/>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仿宋_GB2312"/>
          <w:sz w:val="32"/>
          <w:szCs w:val="2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22"/>
        </w:rPr>
      </w:pPr>
      <w:r>
        <w:rPr>
          <w:rFonts w:hint="eastAsia" w:ascii="Times New Roman" w:hAnsi="Times New Roman" w:eastAsia="仿宋_GB2312"/>
          <w:sz w:val="32"/>
          <w:szCs w:val="22"/>
        </w:rPr>
        <w:t>本单位</w:t>
      </w:r>
      <w:r>
        <w:rPr>
          <w:rFonts w:ascii="Times New Roman" w:hAnsi="Times New Roman" w:eastAsia="仿宋_GB2312"/>
          <w:sz w:val="32"/>
          <w:szCs w:val="22"/>
        </w:rPr>
        <w:t>对《</w:t>
      </w:r>
      <w:r>
        <w:rPr>
          <w:rFonts w:hint="eastAsia" w:ascii="Times New Roman" w:hAnsi="Times New Roman" w:eastAsia="仿宋_GB2312"/>
          <w:sz w:val="32"/>
          <w:szCs w:val="22"/>
        </w:rPr>
        <w:t>XX（</w:t>
      </w:r>
      <w:r>
        <w:rPr>
          <w:rFonts w:hint="eastAsia" w:ascii="Times New Roman" w:hAnsi="Times New Roman" w:eastAsia="仿宋_GB2312"/>
          <w:i/>
          <w:sz w:val="32"/>
          <w:szCs w:val="22"/>
        </w:rPr>
        <w:t>请</w:t>
      </w:r>
      <w:r>
        <w:rPr>
          <w:rFonts w:ascii="Times New Roman" w:hAnsi="Times New Roman" w:eastAsia="仿宋_GB2312"/>
          <w:i/>
          <w:sz w:val="32"/>
          <w:szCs w:val="22"/>
        </w:rPr>
        <w:t>填写</w:t>
      </w:r>
      <w:r>
        <w:rPr>
          <w:rFonts w:hint="eastAsia" w:ascii="Times New Roman" w:hAnsi="Times New Roman" w:eastAsia="仿宋_GB2312"/>
          <w:i/>
          <w:sz w:val="32"/>
          <w:szCs w:val="22"/>
        </w:rPr>
        <w:t>项目</w:t>
      </w:r>
      <w:r>
        <w:rPr>
          <w:rFonts w:ascii="Times New Roman" w:hAnsi="Times New Roman" w:eastAsia="仿宋_GB2312"/>
          <w:i/>
          <w:sz w:val="32"/>
          <w:szCs w:val="22"/>
        </w:rPr>
        <w:t>名称</w:t>
      </w:r>
      <w:r>
        <w:rPr>
          <w:rFonts w:hint="eastAsia" w:ascii="Times New Roman" w:hAnsi="Times New Roman" w:eastAsia="仿宋_GB2312"/>
          <w:sz w:val="32"/>
          <w:szCs w:val="22"/>
        </w:rPr>
        <w:t>）</w:t>
      </w:r>
      <w:r>
        <w:rPr>
          <w:rFonts w:ascii="Times New Roman" w:hAnsi="Times New Roman" w:eastAsia="仿宋_GB2312"/>
          <w:sz w:val="32"/>
          <w:szCs w:val="22"/>
        </w:rPr>
        <w:t>》</w:t>
      </w:r>
      <w:r>
        <w:rPr>
          <w:rFonts w:hint="eastAsia" w:ascii="Times New Roman" w:hAnsi="Times New Roman" w:eastAsia="仿宋_GB2312"/>
          <w:sz w:val="32"/>
          <w:szCs w:val="22"/>
        </w:rPr>
        <w:t>项目申请报告</w:t>
      </w:r>
      <w:r>
        <w:rPr>
          <w:rFonts w:ascii="Times New Roman" w:hAnsi="Times New Roman" w:eastAsia="仿宋_GB2312"/>
          <w:sz w:val="32"/>
          <w:szCs w:val="22"/>
        </w:rPr>
        <w:t>内容和附属文件等申请材料的合法性、</w:t>
      </w:r>
      <w:r>
        <w:rPr>
          <w:rFonts w:hint="eastAsia" w:ascii="Times New Roman" w:hAnsi="Times New Roman" w:eastAsia="仿宋_GB2312"/>
          <w:sz w:val="32"/>
          <w:szCs w:val="22"/>
        </w:rPr>
        <w:t>真实性、</w:t>
      </w:r>
      <w:r>
        <w:rPr>
          <w:rFonts w:ascii="Times New Roman" w:hAnsi="Times New Roman" w:eastAsia="仿宋_GB2312"/>
          <w:sz w:val="32"/>
          <w:szCs w:val="22"/>
        </w:rPr>
        <w:t>准确性和</w:t>
      </w:r>
      <w:r>
        <w:rPr>
          <w:rFonts w:hint="eastAsia" w:ascii="Times New Roman" w:hAnsi="Times New Roman" w:eastAsia="仿宋_GB2312"/>
          <w:sz w:val="32"/>
          <w:szCs w:val="22"/>
        </w:rPr>
        <w:t>完整性</w:t>
      </w:r>
      <w:r>
        <w:rPr>
          <w:rFonts w:ascii="Times New Roman" w:hAnsi="Times New Roman" w:eastAsia="仿宋_GB2312"/>
          <w:sz w:val="32"/>
          <w:szCs w:val="22"/>
        </w:rPr>
        <w:t>负责。如有</w:t>
      </w:r>
      <w:r>
        <w:rPr>
          <w:rFonts w:hint="eastAsia" w:ascii="Times New Roman" w:hAnsi="Times New Roman" w:eastAsia="仿宋_GB2312"/>
          <w:sz w:val="32"/>
          <w:szCs w:val="22"/>
        </w:rPr>
        <w:t>虚假</w:t>
      </w:r>
      <w:r>
        <w:rPr>
          <w:rFonts w:ascii="Times New Roman" w:hAnsi="Times New Roman" w:eastAsia="仿宋_GB2312"/>
          <w:sz w:val="32"/>
          <w:szCs w:val="22"/>
        </w:rPr>
        <w:t>，本单位</w:t>
      </w:r>
      <w:r>
        <w:rPr>
          <w:rFonts w:hint="eastAsia" w:ascii="Times New Roman" w:hAnsi="Times New Roman" w:eastAsia="仿宋_GB2312"/>
          <w:sz w:val="32"/>
          <w:szCs w:val="22"/>
        </w:rPr>
        <w:t>依法</w:t>
      </w:r>
      <w:r>
        <w:rPr>
          <w:rFonts w:ascii="Times New Roman" w:hAnsi="Times New Roman" w:eastAsia="仿宋_GB2312"/>
          <w:sz w:val="32"/>
          <w:szCs w:val="22"/>
        </w:rPr>
        <w:t>承担相应的法律责任。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22"/>
        </w:rPr>
      </w:pPr>
      <w:r>
        <w:rPr>
          <w:rFonts w:hint="eastAsia" w:ascii="Times New Roman" w:hAnsi="Times New Roman" w:eastAsia="仿宋_GB2312"/>
          <w:sz w:val="32"/>
          <w:szCs w:val="22"/>
        </w:rPr>
        <w:t>特此</w:t>
      </w:r>
      <w:r>
        <w:rPr>
          <w:rFonts w:ascii="Times New Roman" w:hAnsi="Times New Roman" w:eastAsia="仿宋_GB2312"/>
          <w:sz w:val="32"/>
          <w:szCs w:val="22"/>
        </w:rPr>
        <w:t>申明！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2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2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2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2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ascii="Times New Roman" w:hAnsi="Times New Roman" w:eastAsia="仿宋_GB2312"/>
          <w:sz w:val="32"/>
          <w:szCs w:val="22"/>
        </w:rPr>
      </w:pPr>
      <w:r>
        <w:rPr>
          <w:rFonts w:hint="eastAsia" w:ascii="Times New Roman" w:hAnsi="Times New Roman" w:eastAsia="仿宋_GB2312"/>
          <w:sz w:val="32"/>
          <w:szCs w:val="22"/>
        </w:rPr>
        <w:t>XXXX</w:t>
      </w:r>
      <w:r>
        <w:rPr>
          <w:rFonts w:ascii="Times New Roman" w:hAnsi="Times New Roman" w:eastAsia="仿宋_GB2312"/>
          <w:sz w:val="32"/>
          <w:szCs w:val="22"/>
        </w:rPr>
        <w:t>（</w:t>
      </w:r>
      <w:r>
        <w:rPr>
          <w:rFonts w:hint="eastAsia" w:ascii="Times New Roman" w:hAnsi="Times New Roman" w:eastAsia="仿宋_GB2312"/>
          <w:sz w:val="32"/>
          <w:szCs w:val="22"/>
        </w:rPr>
        <w:t>单位</w:t>
      </w:r>
      <w:r>
        <w:rPr>
          <w:rFonts w:ascii="Times New Roman" w:hAnsi="Times New Roman" w:eastAsia="仿宋_GB2312"/>
          <w:sz w:val="32"/>
          <w:szCs w:val="22"/>
        </w:rPr>
        <w:t>名称）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ascii="Times New Roman" w:hAnsi="Times New Roman" w:eastAsia="仿宋_GB2312"/>
          <w:sz w:val="32"/>
          <w:szCs w:val="22"/>
        </w:rPr>
      </w:pPr>
      <w:r>
        <w:rPr>
          <w:rFonts w:hint="eastAsia" w:ascii="Times New Roman" w:hAnsi="Times New Roman" w:eastAsia="仿宋_GB2312"/>
          <w:sz w:val="32"/>
          <w:szCs w:val="22"/>
        </w:rPr>
        <w:t>（盖章）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ascii="Times New Roman" w:hAnsi="Times New Roman" w:eastAsia="仿宋_GB2312"/>
          <w:sz w:val="32"/>
          <w:szCs w:val="22"/>
        </w:rPr>
      </w:pPr>
      <w:bookmarkStart w:id="71" w:name="_Toc19925"/>
      <w:bookmarkStart w:id="72" w:name="_Toc17927"/>
      <w:bookmarkStart w:id="73" w:name="_Toc22328"/>
      <w:bookmarkStart w:id="74" w:name="_Toc20454"/>
      <w:bookmarkStart w:id="75" w:name="_Toc25730"/>
      <w:r>
        <w:rPr>
          <w:rFonts w:hint="eastAsia" w:ascii="Times New Roman" w:hAnsi="Times New Roman" w:eastAsia="仿宋_GB2312"/>
          <w:sz w:val="32"/>
          <w:szCs w:val="22"/>
        </w:rPr>
        <w:t>20</w:t>
      </w:r>
      <w:r>
        <w:rPr>
          <w:rFonts w:ascii="Times New Roman" w:hAnsi="Times New Roman" w:eastAsia="仿宋_GB2312"/>
          <w:sz w:val="32"/>
          <w:szCs w:val="22"/>
        </w:rPr>
        <w:t>XX</w:t>
      </w:r>
      <w:r>
        <w:rPr>
          <w:rFonts w:hint="eastAsia" w:ascii="Times New Roman" w:hAnsi="Times New Roman" w:eastAsia="仿宋_GB2312"/>
          <w:sz w:val="32"/>
          <w:szCs w:val="22"/>
        </w:rPr>
        <w:t>年</w:t>
      </w:r>
      <w:r>
        <w:rPr>
          <w:rFonts w:ascii="Times New Roman" w:hAnsi="Times New Roman" w:eastAsia="仿宋_GB2312"/>
          <w:sz w:val="32"/>
          <w:szCs w:val="22"/>
        </w:rPr>
        <w:t>XX</w:t>
      </w:r>
      <w:r>
        <w:rPr>
          <w:rFonts w:hint="eastAsia" w:ascii="Times New Roman" w:hAnsi="Times New Roman" w:eastAsia="仿宋_GB2312"/>
          <w:sz w:val="32"/>
          <w:szCs w:val="22"/>
        </w:rPr>
        <w:t>月</w:t>
      </w:r>
      <w:r>
        <w:rPr>
          <w:rFonts w:ascii="Times New Roman" w:hAnsi="Times New Roman" w:eastAsia="仿宋_GB2312"/>
          <w:sz w:val="32"/>
          <w:szCs w:val="22"/>
        </w:rPr>
        <w:t>XX</w:t>
      </w:r>
      <w:r>
        <w:rPr>
          <w:rFonts w:hint="eastAsia" w:ascii="Times New Roman" w:hAnsi="Times New Roman" w:eastAsia="仿宋_GB2312"/>
          <w:sz w:val="32"/>
          <w:szCs w:val="22"/>
        </w:rPr>
        <w:t>日</w:t>
      </w:r>
      <w:bookmarkEnd w:id="71"/>
      <w:bookmarkEnd w:id="72"/>
      <w:bookmarkEnd w:id="73"/>
      <w:bookmarkEnd w:id="74"/>
      <w:bookmarkEnd w:id="75"/>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仿宋_GB2312"/>
          <w:b/>
          <w:bCs/>
          <w:kern w:val="44"/>
          <w:sz w:val="44"/>
          <w:szCs w:val="44"/>
        </w:rPr>
      </w:pPr>
    </w:p>
    <w:p>
      <w:pPr>
        <w:pStyle w:val="3"/>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ascii="Times New Roman" w:hAnsi="Times New Roman" w:eastAsia="仿宋_GB231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仿宋_GB2312"/>
        </w:rPr>
      </w:pPr>
    </w:p>
    <w:p/>
    <w:sectPr>
      <w:footerReference r:id="rId4" w:type="default"/>
      <w:pgSz w:w="11906" w:h="16838"/>
      <w:pgMar w:top="1871" w:right="1531" w:bottom="1417"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6020202030204"/>
    <w:charset w:val="01"/>
    <w:family w:val="swiss"/>
    <w:pitch w:val="default"/>
    <w:sig w:usb0="00000287" w:usb1="00000800" w:usb2="00000000" w:usb3="00000000" w:csb0="2000009F" w:csb1="DFD7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panose1 w:val="020F0302020204030204"/>
    <w:charset w:val="00"/>
    <w:family w:val="swiss"/>
    <w:pitch w:val="default"/>
    <w:sig w:usb0="A00002EF" w:usb1="4000207B"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lang w:val="en-US" w:eastAsia="zh-CN"/>
      </w:rPr>
    </w:pPr>
    <w:r>
      <w:rPr>
        <w:rFonts w:ascii="Times New Roman" w:hAnsi="Times New Roman" w:eastAsia="宋体" w:cs="Times New Roman"/>
        <w:kern w:val="2"/>
        <w:sz w:val="18"/>
        <w:lang w:val="en-US" w:eastAsia="zh-C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snapToGrid w:val="0"/>
                            <w:jc w:val="left"/>
                            <w:rPr>
                              <w:rFonts w:ascii="Times New Roman" w:hAnsi="Times New Roman" w:eastAsia="宋体" w:cs="Times New Roman"/>
                              <w:kern w:val="2"/>
                              <w:sz w:val="18"/>
                              <w:lang w:val="en-US" w:eastAsia="zh-CN"/>
                            </w:rPr>
                          </w:pPr>
                          <w:r>
                            <w:rPr>
                              <w:rFonts w:ascii="Times New Roman" w:hAnsi="Times New Roman" w:eastAsia="宋体" w:cs="Times New Roman"/>
                              <w:kern w:val="2"/>
                              <w:sz w:val="28"/>
                              <w:szCs w:val="32"/>
                              <w:lang w:val="en-US" w:eastAsia="zh-CN"/>
                            </w:rPr>
                            <w:fldChar w:fldCharType="begin"/>
                          </w:r>
                          <w:r>
                            <w:rPr>
                              <w:rFonts w:ascii="Times New Roman" w:hAnsi="Times New Roman" w:eastAsia="宋体" w:cs="Times New Roman"/>
                              <w:kern w:val="2"/>
                              <w:sz w:val="28"/>
                              <w:szCs w:val="32"/>
                              <w:lang w:val="en-US" w:eastAsia="zh-CN"/>
                            </w:rPr>
                            <w:instrText xml:space="preserve"> PAGE  \* MERGEFORMAT </w:instrText>
                          </w:r>
                          <w:r>
                            <w:rPr>
                              <w:rFonts w:ascii="Times New Roman" w:hAnsi="Times New Roman" w:eastAsia="宋体" w:cs="Times New Roman"/>
                              <w:kern w:val="2"/>
                              <w:sz w:val="28"/>
                              <w:szCs w:val="32"/>
                              <w:lang w:val="en-US" w:eastAsia="zh-CN"/>
                            </w:rPr>
                            <w:fldChar w:fldCharType="separate"/>
                          </w:r>
                          <w:r>
                            <w:rPr>
                              <w:rFonts w:ascii="Times New Roman" w:hAnsi="Times New Roman" w:eastAsia="宋体" w:cs="Times New Roman"/>
                              <w:kern w:val="2"/>
                              <w:sz w:val="28"/>
                              <w:szCs w:val="32"/>
                              <w:lang w:val="en-US" w:eastAsia="zh-CN"/>
                            </w:rPr>
                            <w:t>1</w:t>
                          </w:r>
                          <w:r>
                            <w:rPr>
                              <w:rFonts w:ascii="Times New Roman" w:hAnsi="Times New Roman" w:eastAsia="宋体" w:cs="Times New Roman"/>
                              <w:kern w:val="2"/>
                              <w:sz w:val="28"/>
                              <w:szCs w:val="32"/>
                              <w:lang w:val="en-US"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uJ/hIwIAADc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jr0h06MPErs6lRyl0265v&#10;dWvKIzp15kwVb/m6Rikb5sMjc+AGygffwwMOqQxSml6ipDLu89/eoz9GBislLbhWUI1loES90xhl&#10;pOUguEHYDoLeN3cG5B1jjyxPIj64oAZROtN8whKsYg7JlEdgpjmyYVCDeBeg9UYsExer1UXfW1fv&#10;qutnENOysNFPlvejjuh5u9oHoJ2GEDE7A4XhRQXsTGPsNynS/1c9eV33ffkM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s0lY7tAAAAAFAQAADwAAAAAAAAABACAAAAA4AAAAZHJzL2Rvd25yZXYueG1s&#10;UEsBAhQAFAAAAAgAh07iQJe4n+EjAgAANwQAAA4AAAAAAAAAAQAgAAAANQEAAGRycy9lMm9Eb2Mu&#10;eG1sUEsFBgAAAAAGAAYAWQEAAMoFAAAAAA==&#10;">
              <v:fill on="f" focussize="0,0"/>
              <v:stroke on="f" weight="0.5pt"/>
              <v:imagedata o:title=""/>
              <o:lock v:ext="edit" aspectratio="f"/>
              <v:textbox inset="0mm,0mm,0mm,0mm" style="mso-fit-shape-to-text:t;">
                <w:txbxContent>
                  <w:p>
                    <w:pPr>
                      <w:widowControl w:val="0"/>
                      <w:snapToGrid w:val="0"/>
                      <w:jc w:val="left"/>
                      <w:rPr>
                        <w:rFonts w:ascii="Times New Roman" w:hAnsi="Times New Roman" w:eastAsia="宋体" w:cs="Times New Roman"/>
                        <w:kern w:val="2"/>
                        <w:sz w:val="18"/>
                        <w:lang w:val="en-US" w:eastAsia="zh-CN"/>
                      </w:rPr>
                    </w:pPr>
                    <w:r>
                      <w:rPr>
                        <w:rFonts w:ascii="Times New Roman" w:hAnsi="Times New Roman" w:eastAsia="宋体" w:cs="Times New Roman"/>
                        <w:kern w:val="2"/>
                        <w:sz w:val="28"/>
                        <w:szCs w:val="32"/>
                        <w:lang w:val="en-US" w:eastAsia="zh-CN"/>
                      </w:rPr>
                      <w:fldChar w:fldCharType="begin"/>
                    </w:r>
                    <w:r>
                      <w:rPr>
                        <w:rFonts w:ascii="Times New Roman" w:hAnsi="Times New Roman" w:eastAsia="宋体" w:cs="Times New Roman"/>
                        <w:kern w:val="2"/>
                        <w:sz w:val="28"/>
                        <w:szCs w:val="32"/>
                        <w:lang w:val="en-US" w:eastAsia="zh-CN"/>
                      </w:rPr>
                      <w:instrText xml:space="preserve"> PAGE  \* MERGEFORMAT </w:instrText>
                    </w:r>
                    <w:r>
                      <w:rPr>
                        <w:rFonts w:ascii="Times New Roman" w:hAnsi="Times New Roman" w:eastAsia="宋体" w:cs="Times New Roman"/>
                        <w:kern w:val="2"/>
                        <w:sz w:val="28"/>
                        <w:szCs w:val="32"/>
                        <w:lang w:val="en-US" w:eastAsia="zh-CN"/>
                      </w:rPr>
                      <w:fldChar w:fldCharType="separate"/>
                    </w:r>
                    <w:r>
                      <w:rPr>
                        <w:rFonts w:ascii="Times New Roman" w:hAnsi="Times New Roman" w:eastAsia="宋体" w:cs="Times New Roman"/>
                        <w:kern w:val="2"/>
                        <w:sz w:val="28"/>
                        <w:szCs w:val="32"/>
                        <w:lang w:val="en-US" w:eastAsia="zh-CN"/>
                      </w:rPr>
                      <w:t>1</w:t>
                    </w:r>
                    <w:r>
                      <w:rPr>
                        <w:rFonts w:ascii="Times New Roman" w:hAnsi="Times New Roman" w:eastAsia="宋体" w:cs="Times New Roman"/>
                        <w:kern w:val="2"/>
                        <w:sz w:val="28"/>
                        <w:szCs w:val="32"/>
                        <w:lang w:val="en-US"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1943B5"/>
    <w:rsid w:val="38EEA299"/>
    <w:rsid w:val="49FF1486"/>
    <w:rsid w:val="4B945BB2"/>
    <w:rsid w:val="654E4480"/>
    <w:rsid w:val="6EFC0744"/>
    <w:rsid w:val="DFEEE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ind w:firstLine="480"/>
    </w:pPr>
    <w:rPr>
      <w:sz w:val="24"/>
    </w:rPr>
  </w:style>
  <w:style w:type="paragraph" w:styleId="3">
    <w:name w:val="Title"/>
    <w:basedOn w:val="1"/>
    <w:next w:val="1"/>
    <w:qFormat/>
    <w:uiPriority w:val="10"/>
    <w:pPr>
      <w:spacing w:before="240" w:after="60"/>
      <w:jc w:val="center"/>
      <w:outlineLvl w:val="0"/>
    </w:pPr>
    <w:rPr>
      <w:rFonts w:ascii="Calibri Light" w:hAnsi="Calibri Light"/>
      <w:b/>
      <w:bCs/>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semiHidden/>
    <w:unhideWhenUsed/>
    <w:qFormat/>
    <w:uiPriority w:val="99"/>
  </w:style>
  <w:style w:type="paragraph" w:customStyle="1" w:styleId="10">
    <w:name w:val="列出段落3"/>
    <w:basedOn w:val="1"/>
    <w:qFormat/>
    <w:uiPriority w:val="99"/>
    <w:pPr>
      <w:widowControl/>
      <w:spacing w:before="120" w:after="120" w:line="360" w:lineRule="auto"/>
      <w:ind w:left="720"/>
    </w:pPr>
    <w:rPr>
      <w:rFonts w:ascii="Calibri" w:hAnsi="Calibri" w:eastAsia="宋体" w:cs="Calibri"/>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2024-10-15T00:24:00Z</dcterms:created>
  <dc:creator>Administrator</dc:creator>
  <cp:lastModifiedBy>陈迪良</cp:lastModifiedBy>
  <dcterms:modified xsi:type="dcterms:W3CDTF">2025-10-21T14:52:56Z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1828D8BF8B9C4F4DAD846426E76AACB9</vt:lpwstr>
  </property>
</Properties>
</file>