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528" w:lineRule="atLeast"/>
        <w:ind w:left="24"/>
        <w:textAlignment w:val="baseline"/>
        <w:rPr>
          <w:rFonts w:hint="eastAsia" w:ascii="Times New Roman" w:hAnsi="Times New Roman" w:eastAsia="黑体" w:cs="Times New Roman"/>
          <w:sz w:val="32"/>
          <w:szCs w:val="32"/>
          <w:lang w:val="zh" w:eastAsia="zh-CN"/>
        </w:rPr>
      </w:pPr>
      <w:bookmarkStart w:id="0" w:name="_GoBack"/>
      <w:bookmarkEnd w:id="0"/>
      <w:r>
        <w:rPr>
          <w:rFonts w:hint="default" w:ascii="Times New Roman" w:hAnsi="Times New Roman" w:eastAsia="黑体" w:cs="Times New Roman"/>
          <w:sz w:val="32"/>
          <w:szCs w:val="32"/>
          <w:lang w:val="zh"/>
        </w:rPr>
        <w:t>附件</w:t>
      </w:r>
      <w:r>
        <w:rPr>
          <w:rFonts w:hint="eastAsia" w:ascii="Times New Roman" w:hAnsi="Times New Roman" w:eastAsia="黑体" w:cs="Times New Roman"/>
          <w:sz w:val="32"/>
          <w:szCs w:val="32"/>
          <w:lang w:val="en-US" w:eastAsia="zh-CN"/>
        </w:rPr>
        <w:t>2</w:t>
      </w:r>
    </w:p>
    <w:tbl>
      <w:tblPr>
        <w:tblStyle w:val="19"/>
        <w:tblpPr w:leftFromText="180" w:rightFromText="180" w:vertAnchor="text" w:horzAnchor="page" w:tblpX="260" w:tblpY="1709"/>
        <w:tblOverlap w:val="never"/>
        <w:tblW w:w="16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
        <w:gridCol w:w="1470"/>
        <w:gridCol w:w="870"/>
        <w:gridCol w:w="645"/>
        <w:gridCol w:w="600"/>
        <w:gridCol w:w="555"/>
        <w:gridCol w:w="660"/>
        <w:gridCol w:w="870"/>
        <w:gridCol w:w="588"/>
        <w:gridCol w:w="283"/>
        <w:gridCol w:w="284"/>
        <w:gridCol w:w="465"/>
        <w:gridCol w:w="420"/>
        <w:gridCol w:w="405"/>
        <w:gridCol w:w="390"/>
        <w:gridCol w:w="450"/>
        <w:gridCol w:w="810"/>
        <w:gridCol w:w="600"/>
        <w:gridCol w:w="600"/>
        <w:gridCol w:w="660"/>
        <w:gridCol w:w="555"/>
        <w:gridCol w:w="495"/>
        <w:gridCol w:w="525"/>
        <w:gridCol w:w="690"/>
        <w:gridCol w:w="510"/>
        <w:gridCol w:w="66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50" w:type="dxa"/>
            <w:vMerge w:val="restart"/>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序号</w:t>
            </w:r>
          </w:p>
        </w:tc>
        <w:tc>
          <w:tcPr>
            <w:tcW w:w="2340" w:type="dxa"/>
            <w:gridSpan w:val="2"/>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审批事项</w:t>
            </w:r>
          </w:p>
        </w:tc>
        <w:tc>
          <w:tcPr>
            <w:tcW w:w="645" w:type="dxa"/>
            <w:vMerge w:val="restart"/>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是否进驻一体化政务服务平台</w:t>
            </w:r>
          </w:p>
        </w:tc>
        <w:tc>
          <w:tcPr>
            <w:tcW w:w="600" w:type="dxa"/>
            <w:vMerge w:val="restart"/>
            <w:noWrap w:val="0"/>
            <w:vAlign w:val="top"/>
          </w:tcPr>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是否全流程使用一体化政务服务平台</w:t>
            </w:r>
          </w:p>
        </w:tc>
        <w:tc>
          <w:tcPr>
            <w:tcW w:w="555" w:type="dxa"/>
            <w:vMerge w:val="restart"/>
            <w:noWrap w:val="0"/>
            <w:vAlign w:val="top"/>
          </w:tcPr>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是否委托下放</w:t>
            </w:r>
          </w:p>
        </w:tc>
        <w:tc>
          <w:tcPr>
            <w:tcW w:w="660" w:type="dxa"/>
            <w:vMerge w:val="restart"/>
            <w:noWrap w:val="0"/>
            <w:vAlign w:val="top"/>
          </w:tcPr>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p>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是否纳入综合窗口办理</w:t>
            </w:r>
          </w:p>
        </w:tc>
        <w:tc>
          <w:tcPr>
            <w:tcW w:w="3315" w:type="dxa"/>
            <w:gridSpan w:val="7"/>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全年业务量（件）</w:t>
            </w:r>
          </w:p>
        </w:tc>
        <w:tc>
          <w:tcPr>
            <w:tcW w:w="2850" w:type="dxa"/>
            <w:gridSpan w:val="5"/>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实施过程</w:t>
            </w:r>
          </w:p>
        </w:tc>
        <w:tc>
          <w:tcPr>
            <w:tcW w:w="4095" w:type="dxa"/>
            <w:gridSpan w:val="7"/>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监督管理</w:t>
            </w:r>
          </w:p>
        </w:tc>
        <w:tc>
          <w:tcPr>
            <w:tcW w:w="63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0" w:type="dxa"/>
            <w:vMerge w:val="continue"/>
            <w:noWrap w:val="0"/>
            <w:vAlign w:val="center"/>
          </w:tcPr>
          <w:p>
            <w:pPr>
              <w:spacing w:line="240" w:lineRule="exact"/>
              <w:jc w:val="center"/>
              <w:rPr>
                <w:rFonts w:hint="default" w:ascii="Times New Roman" w:hAnsi="Times New Roman" w:eastAsia="宋体" w:cs="Times New Roman"/>
                <w:spacing w:val="-6"/>
                <w:sz w:val="16"/>
                <w:szCs w:val="16"/>
              </w:rPr>
            </w:pPr>
          </w:p>
        </w:tc>
        <w:tc>
          <w:tcPr>
            <w:tcW w:w="147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实施清单</w:t>
            </w:r>
          </w:p>
        </w:tc>
        <w:tc>
          <w:tcPr>
            <w:tcW w:w="87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实施编码</w:t>
            </w:r>
          </w:p>
        </w:tc>
        <w:tc>
          <w:tcPr>
            <w:tcW w:w="645" w:type="dxa"/>
            <w:vMerge w:val="continue"/>
            <w:noWrap w:val="0"/>
            <w:vAlign w:val="center"/>
          </w:tcPr>
          <w:p>
            <w:pPr>
              <w:spacing w:line="240" w:lineRule="exact"/>
              <w:jc w:val="center"/>
              <w:rPr>
                <w:rFonts w:hint="default" w:ascii="Times New Roman" w:hAnsi="Times New Roman" w:eastAsia="宋体" w:cs="Times New Roman"/>
                <w:spacing w:val="-6"/>
                <w:sz w:val="18"/>
                <w:szCs w:val="18"/>
              </w:rPr>
            </w:pPr>
          </w:p>
        </w:tc>
        <w:tc>
          <w:tcPr>
            <w:tcW w:w="600" w:type="dxa"/>
            <w:vMerge w:val="continue"/>
            <w:noWrap w:val="0"/>
            <w:vAlign w:val="top"/>
          </w:tcPr>
          <w:p>
            <w:pPr>
              <w:spacing w:line="240" w:lineRule="exact"/>
              <w:jc w:val="center"/>
              <w:rPr>
                <w:rFonts w:hint="default" w:ascii="Times New Roman" w:hAnsi="Times New Roman" w:eastAsia="宋体" w:cs="Times New Roman"/>
                <w:spacing w:val="-6"/>
                <w:sz w:val="18"/>
                <w:szCs w:val="18"/>
              </w:rPr>
            </w:pPr>
          </w:p>
        </w:tc>
        <w:tc>
          <w:tcPr>
            <w:tcW w:w="555" w:type="dxa"/>
            <w:vMerge w:val="continue"/>
            <w:noWrap w:val="0"/>
            <w:vAlign w:val="top"/>
          </w:tcPr>
          <w:p>
            <w:pPr>
              <w:spacing w:line="240" w:lineRule="exact"/>
              <w:jc w:val="center"/>
              <w:rPr>
                <w:rFonts w:hint="default" w:ascii="Times New Roman" w:hAnsi="Times New Roman" w:eastAsia="宋体" w:cs="Times New Roman"/>
                <w:spacing w:val="-6"/>
                <w:sz w:val="18"/>
                <w:szCs w:val="18"/>
              </w:rPr>
            </w:pPr>
          </w:p>
        </w:tc>
        <w:tc>
          <w:tcPr>
            <w:tcW w:w="660" w:type="dxa"/>
            <w:vMerge w:val="continue"/>
            <w:noWrap w:val="0"/>
            <w:vAlign w:val="top"/>
          </w:tcPr>
          <w:p>
            <w:pPr>
              <w:spacing w:line="240" w:lineRule="exact"/>
              <w:jc w:val="center"/>
              <w:rPr>
                <w:rFonts w:hint="default" w:ascii="Times New Roman" w:hAnsi="Times New Roman" w:eastAsia="宋体" w:cs="Times New Roman"/>
                <w:spacing w:val="-6"/>
                <w:sz w:val="18"/>
                <w:szCs w:val="18"/>
              </w:rPr>
            </w:pPr>
          </w:p>
        </w:tc>
        <w:tc>
          <w:tcPr>
            <w:tcW w:w="87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申请量</w:t>
            </w:r>
          </w:p>
        </w:tc>
        <w:tc>
          <w:tcPr>
            <w:tcW w:w="588"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受理量</w:t>
            </w:r>
          </w:p>
        </w:tc>
        <w:tc>
          <w:tcPr>
            <w:tcW w:w="283"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不受理量</w:t>
            </w:r>
          </w:p>
        </w:tc>
        <w:tc>
          <w:tcPr>
            <w:tcW w:w="284"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办结量</w:t>
            </w:r>
          </w:p>
        </w:tc>
        <w:tc>
          <w:tcPr>
            <w:tcW w:w="46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审批同意量</w:t>
            </w:r>
          </w:p>
        </w:tc>
        <w:tc>
          <w:tcPr>
            <w:tcW w:w="42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审批不同意量</w:t>
            </w:r>
          </w:p>
        </w:tc>
        <w:tc>
          <w:tcPr>
            <w:tcW w:w="40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转报办结量</w:t>
            </w:r>
          </w:p>
        </w:tc>
        <w:tc>
          <w:tcPr>
            <w:tcW w:w="39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法定办结期限</w:t>
            </w:r>
          </w:p>
        </w:tc>
        <w:tc>
          <w:tcPr>
            <w:tcW w:w="45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承诺办结期限</w:t>
            </w:r>
          </w:p>
        </w:tc>
        <w:tc>
          <w:tcPr>
            <w:tcW w:w="81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实际平均办结时间</w:t>
            </w:r>
          </w:p>
        </w:tc>
        <w:tc>
          <w:tcPr>
            <w:tcW w:w="60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是否公开许可实施和结果等要素</w:t>
            </w:r>
          </w:p>
        </w:tc>
        <w:tc>
          <w:tcPr>
            <w:tcW w:w="60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是否公开办事指南</w:t>
            </w:r>
          </w:p>
        </w:tc>
        <w:tc>
          <w:tcPr>
            <w:tcW w:w="66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是否制定监管制度、标准</w:t>
            </w:r>
          </w:p>
        </w:tc>
        <w:tc>
          <w:tcPr>
            <w:tcW w:w="55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监管制度是否有效实施</w:t>
            </w:r>
          </w:p>
        </w:tc>
        <w:tc>
          <w:tcPr>
            <w:tcW w:w="49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监管覆盖率</w:t>
            </w:r>
          </w:p>
        </w:tc>
        <w:tc>
          <w:tcPr>
            <w:tcW w:w="525"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举报投诉件数</w:t>
            </w:r>
          </w:p>
        </w:tc>
        <w:tc>
          <w:tcPr>
            <w:tcW w:w="69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24小时内给予反馈的数量</w:t>
            </w:r>
          </w:p>
        </w:tc>
        <w:tc>
          <w:tcPr>
            <w:tcW w:w="51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调查处理并办结量</w:t>
            </w:r>
          </w:p>
        </w:tc>
        <w:tc>
          <w:tcPr>
            <w:tcW w:w="660" w:type="dxa"/>
            <w:noWrap w:val="0"/>
            <w:vAlign w:val="center"/>
          </w:tcPr>
          <w:p>
            <w:pPr>
              <w:spacing w:line="240" w:lineRule="exact"/>
              <w:jc w:val="center"/>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查处违法违规案件数量</w:t>
            </w:r>
          </w:p>
        </w:tc>
        <w:tc>
          <w:tcPr>
            <w:tcW w:w="630" w:type="dxa"/>
            <w:noWrap w:val="0"/>
            <w:vAlign w:val="center"/>
          </w:tcPr>
          <w:p>
            <w:pPr>
              <w:spacing w:line="240" w:lineRule="exact"/>
              <w:jc w:val="center"/>
              <w:rPr>
                <w:rFonts w:hint="default" w:ascii="Times New Roman" w:hAnsi="Times New Roman" w:eastAsia="宋体" w:cs="Times New Roman"/>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trPr>
        <w:tc>
          <w:tcPr>
            <w:tcW w:w="450" w:type="dxa"/>
            <w:noWrap w:val="0"/>
            <w:vAlign w:val="center"/>
          </w:tcPr>
          <w:p>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4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固定资产投资项目节能审查</w:t>
            </w:r>
          </w:p>
        </w:tc>
        <w:tc>
          <w:tcPr>
            <w:tcW w:w="8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11441900007330029A3440147008002</w:t>
            </w:r>
          </w:p>
        </w:tc>
        <w:tc>
          <w:tcPr>
            <w:tcW w:w="64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否</w:t>
            </w:r>
          </w:p>
        </w:tc>
        <w:tc>
          <w:tcPr>
            <w:tcW w:w="66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否</w:t>
            </w: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121</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20</w:t>
            </w:r>
          </w:p>
        </w:tc>
        <w:tc>
          <w:tcPr>
            <w:tcW w:w="45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w:t>
            </w:r>
          </w:p>
        </w:tc>
        <w:tc>
          <w:tcPr>
            <w:tcW w:w="81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ascii="Times New Roman" w:hAnsi="Times New Roman" w:eastAsia="宋体"/>
                <w:color w:val="auto"/>
                <w:sz w:val="16"/>
                <w:szCs w:val="16"/>
                <w:lang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ascii="Times New Roman" w:hAnsi="Times New Roman" w:eastAsia="宋体"/>
                <w:color w:val="auto"/>
                <w:sz w:val="16"/>
                <w:szCs w:val="16"/>
                <w:lang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ascii="Times New Roman" w:hAnsi="Times New Roman" w:eastAsia="宋体"/>
                <w:color w:val="auto"/>
                <w:sz w:val="16"/>
                <w:szCs w:val="16"/>
                <w:lang w:eastAsia="zh-CN"/>
              </w:rPr>
              <w:t>是</w:t>
            </w:r>
          </w:p>
        </w:tc>
        <w:tc>
          <w:tcPr>
            <w:tcW w:w="49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100%</w:t>
            </w:r>
          </w:p>
        </w:tc>
        <w:tc>
          <w:tcPr>
            <w:tcW w:w="52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ascii="Times New Roman" w:hAnsi="Times New Roman" w:eastAsia="宋体"/>
                <w:color w:val="auto"/>
                <w:sz w:val="16"/>
                <w:szCs w:val="16"/>
                <w:lang w:val="en-US" w:eastAsia="zh-CN"/>
              </w:rPr>
              <w:t>0</w:t>
            </w:r>
          </w:p>
        </w:tc>
        <w:tc>
          <w:tcPr>
            <w:tcW w:w="690" w:type="dxa"/>
            <w:noWrap w:val="0"/>
            <w:vAlign w:val="center"/>
          </w:tcPr>
          <w:p>
            <w:pPr>
              <w:spacing w:line="240" w:lineRule="exact"/>
              <w:jc w:val="center"/>
              <w:rPr>
                <w:rFonts w:hint="default" w:ascii="Times New Roman" w:hAnsi="Times New Roman" w:eastAsia="宋体" w:cs="Times New Roman"/>
                <w:sz w:val="16"/>
                <w:szCs w:val="16"/>
              </w:rPr>
            </w:pPr>
            <w:r>
              <w:rPr>
                <w:rFonts w:hint="eastAsia" w:ascii="Times New Roman" w:hAnsi="Times New Roman" w:eastAsia="宋体"/>
                <w:color w:val="auto"/>
                <w:sz w:val="16"/>
                <w:szCs w:val="16"/>
                <w:lang w:val="en-US" w:eastAsia="zh-CN"/>
              </w:rPr>
              <w:t>0</w:t>
            </w:r>
          </w:p>
        </w:tc>
        <w:tc>
          <w:tcPr>
            <w:tcW w:w="510" w:type="dxa"/>
            <w:noWrap w:val="0"/>
            <w:vAlign w:val="center"/>
          </w:tcPr>
          <w:p>
            <w:pPr>
              <w:spacing w:line="240" w:lineRule="exact"/>
              <w:jc w:val="center"/>
              <w:rPr>
                <w:rFonts w:hint="eastAsia"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w:t>
            </w:r>
          </w:p>
        </w:tc>
        <w:tc>
          <w:tcPr>
            <w:tcW w:w="66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30" w:type="dxa"/>
            <w:noWrap w:val="0"/>
            <w:vAlign w:val="center"/>
          </w:tcPr>
          <w:p>
            <w:pPr>
              <w:spacing w:line="240" w:lineRule="exact"/>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 w:type="dxa"/>
            <w:noWrap w:val="0"/>
            <w:vAlign w:val="center"/>
          </w:tcPr>
          <w:p>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4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企业投资项目核准</w:t>
            </w:r>
          </w:p>
        </w:tc>
        <w:tc>
          <w:tcPr>
            <w:tcW w:w="8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11441900007330029A3440101003001</w:t>
            </w:r>
          </w:p>
        </w:tc>
        <w:tc>
          <w:tcPr>
            <w:tcW w:w="64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否</w:t>
            </w: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34</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60</w:t>
            </w:r>
          </w:p>
        </w:tc>
        <w:tc>
          <w:tcPr>
            <w:tcW w:w="45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1</w:t>
            </w:r>
          </w:p>
        </w:tc>
        <w:tc>
          <w:tcPr>
            <w:tcW w:w="81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1（不含委托评估、专家评议、批前公示等耗时）</w:t>
            </w:r>
          </w:p>
        </w:tc>
        <w:tc>
          <w:tcPr>
            <w:tcW w:w="60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是</w:t>
            </w:r>
          </w:p>
        </w:tc>
        <w:tc>
          <w:tcPr>
            <w:tcW w:w="49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100%</w:t>
            </w:r>
          </w:p>
        </w:tc>
        <w:tc>
          <w:tcPr>
            <w:tcW w:w="52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0</w:t>
            </w:r>
          </w:p>
        </w:tc>
        <w:tc>
          <w:tcPr>
            <w:tcW w:w="69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0</w:t>
            </w:r>
          </w:p>
        </w:tc>
        <w:tc>
          <w:tcPr>
            <w:tcW w:w="51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6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30" w:type="dxa"/>
            <w:noWrap w:val="0"/>
            <w:vAlign w:val="center"/>
          </w:tcPr>
          <w:p>
            <w:pPr>
              <w:spacing w:line="240" w:lineRule="exact"/>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450" w:type="dxa"/>
            <w:noWrap w:val="0"/>
            <w:vAlign w:val="center"/>
          </w:tcPr>
          <w:p>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14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ascii="宋体" w:hAnsi="宋体" w:eastAsia="宋体" w:cs="宋体"/>
                <w:color w:val="auto"/>
                <w:sz w:val="16"/>
                <w:szCs w:val="16"/>
                <w:highlight w:val="none"/>
                <w:shd w:val="clear" w:color="auto" w:fill="auto"/>
              </w:rPr>
              <w:t>需要履行项目核准手续的依法必须招标</w:t>
            </w:r>
            <w:r>
              <w:rPr>
                <w:rFonts w:hint="eastAsia" w:ascii="宋体" w:hAnsi="宋体" w:eastAsia="宋体" w:cs="宋体"/>
                <w:color w:val="auto"/>
                <w:sz w:val="16"/>
                <w:szCs w:val="16"/>
                <w:highlight w:val="none"/>
                <w:shd w:val="clear" w:color="auto" w:fill="auto"/>
                <w:lang w:val="en-US" w:eastAsia="zh-CN"/>
              </w:rPr>
              <w:t>的勘察、设计、监理等工程有关的服务招标范围、招标方式和招标组织形式的提前单独核准</w:t>
            </w:r>
          </w:p>
        </w:tc>
        <w:tc>
          <w:tcPr>
            <w:tcW w:w="8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rPr>
              <w:t>11441900007330029A3440101001001</w:t>
            </w:r>
          </w:p>
        </w:tc>
        <w:tc>
          <w:tcPr>
            <w:tcW w:w="64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否</w:t>
            </w: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742</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20</w:t>
            </w:r>
          </w:p>
        </w:tc>
        <w:tc>
          <w:tcPr>
            <w:tcW w:w="45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w:t>
            </w:r>
          </w:p>
        </w:tc>
        <w:tc>
          <w:tcPr>
            <w:tcW w:w="81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rPr>
              <w:t>1（不含委托评估、专家评议、批前公示等耗时）</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49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100%</w:t>
            </w:r>
          </w:p>
        </w:tc>
        <w:tc>
          <w:tcPr>
            <w:tcW w:w="52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0</w:t>
            </w:r>
          </w:p>
        </w:tc>
        <w:tc>
          <w:tcPr>
            <w:tcW w:w="69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0</w:t>
            </w:r>
          </w:p>
        </w:tc>
        <w:tc>
          <w:tcPr>
            <w:tcW w:w="51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6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30" w:type="dxa"/>
            <w:noWrap w:val="0"/>
            <w:vAlign w:val="center"/>
          </w:tcPr>
          <w:p>
            <w:pPr>
              <w:spacing w:line="240" w:lineRule="exact"/>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450" w:type="dxa"/>
            <w:noWrap w:val="0"/>
            <w:vAlign w:val="center"/>
          </w:tcPr>
          <w:p>
            <w:pPr>
              <w:spacing w:line="240" w:lineRule="exact"/>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4</w:t>
            </w:r>
          </w:p>
        </w:tc>
        <w:tc>
          <w:tcPr>
            <w:tcW w:w="14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ascii="宋体" w:hAnsi="宋体" w:eastAsia="宋体" w:cs="宋体"/>
                <w:b w:val="0"/>
                <w:bCs w:val="0"/>
                <w:color w:val="auto"/>
                <w:sz w:val="16"/>
                <w:szCs w:val="16"/>
                <w:highlight w:val="none"/>
                <w:shd w:val="clear" w:color="auto" w:fill="auto"/>
              </w:rPr>
              <w:t>成品油零售经营资格审批</w:t>
            </w:r>
          </w:p>
        </w:tc>
        <w:tc>
          <w:tcPr>
            <w:tcW w:w="87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ascii="华文楷体" w:hAnsi="华文楷体" w:eastAsia="华文楷体" w:cs="华文楷体"/>
                <w:i w:val="0"/>
                <w:iCs w:val="0"/>
                <w:caps w:val="0"/>
                <w:color w:val="auto"/>
                <w:spacing w:val="0"/>
                <w:sz w:val="16"/>
                <w:szCs w:val="16"/>
              </w:rPr>
              <w:t>11441900007330029A3440147002002</w:t>
            </w:r>
          </w:p>
        </w:tc>
        <w:tc>
          <w:tcPr>
            <w:tcW w:w="64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否</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否</w:t>
            </w: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278</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20</w:t>
            </w:r>
          </w:p>
        </w:tc>
        <w:tc>
          <w:tcPr>
            <w:tcW w:w="45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7</w:t>
            </w:r>
          </w:p>
        </w:tc>
        <w:tc>
          <w:tcPr>
            <w:tcW w:w="810"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5</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0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660"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55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是</w:t>
            </w:r>
          </w:p>
        </w:tc>
        <w:tc>
          <w:tcPr>
            <w:tcW w:w="495" w:type="dxa"/>
            <w:noWrap w:val="0"/>
            <w:vAlign w:val="center"/>
          </w:tcPr>
          <w:p>
            <w:pPr>
              <w:spacing w:line="240" w:lineRule="exact"/>
              <w:jc w:val="center"/>
              <w:rPr>
                <w:rFonts w:hint="default" w:ascii="Times New Roman" w:hAnsi="Times New Roman" w:eastAsia="宋体" w:cs="Times New Roman"/>
                <w:color w:val="auto"/>
                <w:kern w:val="2"/>
                <w:sz w:val="16"/>
                <w:szCs w:val="16"/>
                <w:lang w:val="en-US" w:eastAsia="zh-CN" w:bidi="ar-SA"/>
              </w:rPr>
            </w:pPr>
            <w:r>
              <w:rPr>
                <w:rFonts w:hint="eastAsia" w:eastAsia="宋体"/>
                <w:color w:val="auto"/>
                <w:sz w:val="16"/>
                <w:szCs w:val="16"/>
                <w:lang w:val="en-US" w:eastAsia="zh-CN"/>
              </w:rPr>
              <w:t>100%</w:t>
            </w:r>
          </w:p>
        </w:tc>
        <w:tc>
          <w:tcPr>
            <w:tcW w:w="525" w:type="dxa"/>
            <w:noWrap w:val="0"/>
            <w:vAlign w:val="center"/>
          </w:tcPr>
          <w:p>
            <w:pPr>
              <w:spacing w:line="240" w:lineRule="exact"/>
              <w:jc w:val="center"/>
              <w:rPr>
                <w:rFonts w:hint="default" w:eastAsia="宋体"/>
                <w:color w:val="auto"/>
                <w:kern w:val="2"/>
                <w:sz w:val="16"/>
                <w:szCs w:val="16"/>
                <w:lang w:val="en-US" w:eastAsia="zh-CN" w:bidi="ar-SA"/>
              </w:rPr>
            </w:pPr>
            <w:r>
              <w:rPr>
                <w:rFonts w:hint="eastAsia" w:eastAsia="宋体"/>
                <w:color w:val="auto"/>
                <w:sz w:val="16"/>
                <w:szCs w:val="16"/>
                <w:lang w:val="en-US" w:eastAsia="zh-CN"/>
              </w:rPr>
              <w:t>0</w:t>
            </w:r>
          </w:p>
        </w:tc>
        <w:tc>
          <w:tcPr>
            <w:tcW w:w="69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0</w:t>
            </w:r>
          </w:p>
        </w:tc>
        <w:tc>
          <w:tcPr>
            <w:tcW w:w="51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60" w:type="dxa"/>
            <w:noWrap w:val="0"/>
            <w:vAlign w:val="center"/>
          </w:tcPr>
          <w:p>
            <w:pPr>
              <w:spacing w:line="240" w:lineRule="exact"/>
              <w:jc w:val="center"/>
              <w:rPr>
                <w:rFonts w:hint="default" w:ascii="Times New Roman" w:hAnsi="Times New Roman" w:eastAsia="宋体" w:cs="Times New Roman"/>
                <w:sz w:val="16"/>
                <w:szCs w:val="16"/>
              </w:rPr>
            </w:pPr>
            <w:r>
              <w:rPr>
                <w:rFonts w:hint="eastAsia" w:eastAsia="宋体"/>
                <w:color w:val="auto"/>
                <w:sz w:val="16"/>
                <w:szCs w:val="16"/>
                <w:lang w:val="en-US" w:eastAsia="zh-CN"/>
              </w:rPr>
              <w:t>/</w:t>
            </w:r>
          </w:p>
        </w:tc>
        <w:tc>
          <w:tcPr>
            <w:tcW w:w="630" w:type="dxa"/>
            <w:noWrap w:val="0"/>
            <w:vAlign w:val="center"/>
          </w:tcPr>
          <w:p>
            <w:pPr>
              <w:spacing w:line="240" w:lineRule="exact"/>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450" w:type="dxa"/>
            <w:noWrap w:val="0"/>
            <w:vAlign w:val="center"/>
          </w:tcPr>
          <w:p>
            <w:pPr>
              <w:spacing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470" w:type="dxa"/>
            <w:noWrap w:val="0"/>
            <w:vAlign w:val="center"/>
          </w:tcPr>
          <w:p>
            <w:pPr>
              <w:spacing w:line="240" w:lineRule="exact"/>
              <w:jc w:val="center"/>
              <w:rPr>
                <w:rFonts w:hint="default" w:ascii="Times New Roman" w:hAnsi="Times New Roman" w:eastAsia="宋体" w:cs="Times New Roman"/>
                <w:sz w:val="16"/>
                <w:szCs w:val="16"/>
              </w:rPr>
            </w:pPr>
          </w:p>
        </w:tc>
        <w:tc>
          <w:tcPr>
            <w:tcW w:w="870" w:type="dxa"/>
            <w:noWrap w:val="0"/>
            <w:vAlign w:val="center"/>
          </w:tcPr>
          <w:p>
            <w:pPr>
              <w:spacing w:line="240" w:lineRule="exact"/>
              <w:jc w:val="center"/>
              <w:rPr>
                <w:rFonts w:hint="default" w:ascii="Times New Roman" w:hAnsi="Times New Roman" w:eastAsia="宋体" w:cs="Times New Roman"/>
                <w:sz w:val="16"/>
                <w:szCs w:val="16"/>
              </w:rPr>
            </w:pPr>
          </w:p>
        </w:tc>
        <w:tc>
          <w:tcPr>
            <w:tcW w:w="645" w:type="dxa"/>
            <w:noWrap w:val="0"/>
            <w:vAlign w:val="center"/>
          </w:tcPr>
          <w:p>
            <w:pPr>
              <w:spacing w:line="240" w:lineRule="exact"/>
              <w:jc w:val="center"/>
              <w:rPr>
                <w:rFonts w:hint="default" w:ascii="Times New Roman" w:hAnsi="Times New Roman" w:eastAsia="宋体" w:cs="Times New Roman"/>
                <w:sz w:val="16"/>
                <w:szCs w:val="16"/>
              </w:rPr>
            </w:pPr>
          </w:p>
        </w:tc>
        <w:tc>
          <w:tcPr>
            <w:tcW w:w="600" w:type="dxa"/>
            <w:noWrap w:val="0"/>
            <w:vAlign w:val="top"/>
          </w:tcPr>
          <w:p>
            <w:pPr>
              <w:spacing w:line="240" w:lineRule="exact"/>
              <w:jc w:val="center"/>
              <w:rPr>
                <w:rFonts w:hint="default" w:ascii="Times New Roman" w:hAnsi="Times New Roman" w:eastAsia="宋体" w:cs="Times New Roman"/>
                <w:sz w:val="16"/>
                <w:szCs w:val="16"/>
              </w:rPr>
            </w:pPr>
          </w:p>
        </w:tc>
        <w:tc>
          <w:tcPr>
            <w:tcW w:w="555" w:type="dxa"/>
            <w:noWrap w:val="0"/>
            <w:vAlign w:val="top"/>
          </w:tcPr>
          <w:p>
            <w:pPr>
              <w:spacing w:line="240" w:lineRule="exact"/>
              <w:jc w:val="center"/>
              <w:rPr>
                <w:rFonts w:hint="default" w:ascii="Times New Roman" w:hAnsi="Times New Roman" w:eastAsia="宋体" w:cs="Times New Roman"/>
                <w:sz w:val="16"/>
                <w:szCs w:val="16"/>
              </w:rPr>
            </w:pPr>
          </w:p>
        </w:tc>
        <w:tc>
          <w:tcPr>
            <w:tcW w:w="660" w:type="dxa"/>
            <w:noWrap w:val="0"/>
            <w:vAlign w:val="top"/>
          </w:tcPr>
          <w:p>
            <w:pPr>
              <w:spacing w:line="240" w:lineRule="exact"/>
              <w:jc w:val="center"/>
              <w:rPr>
                <w:rFonts w:hint="default" w:ascii="Times New Roman" w:hAnsi="Times New Roman" w:eastAsia="宋体" w:cs="Times New Roman"/>
                <w:sz w:val="16"/>
                <w:szCs w:val="16"/>
              </w:rPr>
            </w:pPr>
          </w:p>
        </w:tc>
        <w:tc>
          <w:tcPr>
            <w:tcW w:w="870" w:type="dxa"/>
            <w:noWrap w:val="0"/>
            <w:vAlign w:val="center"/>
          </w:tcPr>
          <w:p>
            <w:pPr>
              <w:spacing w:line="24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1175</w:t>
            </w:r>
          </w:p>
        </w:tc>
        <w:tc>
          <w:tcPr>
            <w:tcW w:w="588" w:type="dxa"/>
            <w:noWrap w:val="0"/>
            <w:vAlign w:val="center"/>
          </w:tcPr>
          <w:p>
            <w:pPr>
              <w:spacing w:line="240" w:lineRule="exact"/>
              <w:jc w:val="center"/>
              <w:rPr>
                <w:rFonts w:hint="default" w:ascii="Times New Roman" w:hAnsi="Times New Roman" w:eastAsia="宋体" w:cs="Times New Roman"/>
                <w:sz w:val="16"/>
                <w:szCs w:val="16"/>
              </w:rPr>
            </w:pPr>
          </w:p>
        </w:tc>
        <w:tc>
          <w:tcPr>
            <w:tcW w:w="283" w:type="dxa"/>
            <w:noWrap w:val="0"/>
            <w:vAlign w:val="center"/>
          </w:tcPr>
          <w:p>
            <w:pPr>
              <w:spacing w:line="240" w:lineRule="exact"/>
              <w:jc w:val="center"/>
              <w:rPr>
                <w:rFonts w:hint="default" w:ascii="Times New Roman" w:hAnsi="Times New Roman" w:eastAsia="宋体" w:cs="Times New Roman"/>
                <w:sz w:val="16"/>
                <w:szCs w:val="16"/>
              </w:rPr>
            </w:pPr>
          </w:p>
        </w:tc>
        <w:tc>
          <w:tcPr>
            <w:tcW w:w="284" w:type="dxa"/>
            <w:noWrap w:val="0"/>
            <w:vAlign w:val="center"/>
          </w:tcPr>
          <w:p>
            <w:pPr>
              <w:spacing w:line="240" w:lineRule="exact"/>
              <w:jc w:val="center"/>
              <w:rPr>
                <w:rFonts w:hint="default" w:ascii="Times New Roman" w:hAnsi="Times New Roman" w:eastAsia="宋体" w:cs="Times New Roman"/>
                <w:sz w:val="16"/>
                <w:szCs w:val="16"/>
              </w:rPr>
            </w:pPr>
          </w:p>
        </w:tc>
        <w:tc>
          <w:tcPr>
            <w:tcW w:w="465" w:type="dxa"/>
            <w:noWrap w:val="0"/>
            <w:vAlign w:val="center"/>
          </w:tcPr>
          <w:p>
            <w:pPr>
              <w:spacing w:line="240" w:lineRule="exact"/>
              <w:jc w:val="center"/>
              <w:rPr>
                <w:rFonts w:hint="default" w:ascii="Times New Roman" w:hAnsi="Times New Roman" w:eastAsia="宋体" w:cs="Times New Roman"/>
                <w:sz w:val="16"/>
                <w:szCs w:val="16"/>
              </w:rPr>
            </w:pPr>
          </w:p>
        </w:tc>
        <w:tc>
          <w:tcPr>
            <w:tcW w:w="420" w:type="dxa"/>
            <w:noWrap w:val="0"/>
            <w:vAlign w:val="center"/>
          </w:tcPr>
          <w:p>
            <w:pPr>
              <w:spacing w:line="240" w:lineRule="exact"/>
              <w:jc w:val="center"/>
              <w:rPr>
                <w:rFonts w:hint="default" w:ascii="Times New Roman" w:hAnsi="Times New Roman" w:eastAsia="宋体" w:cs="Times New Roman"/>
                <w:sz w:val="16"/>
                <w:szCs w:val="16"/>
              </w:rPr>
            </w:pPr>
          </w:p>
        </w:tc>
        <w:tc>
          <w:tcPr>
            <w:tcW w:w="405" w:type="dxa"/>
            <w:noWrap w:val="0"/>
            <w:vAlign w:val="center"/>
          </w:tcPr>
          <w:p>
            <w:pPr>
              <w:spacing w:line="240" w:lineRule="exact"/>
              <w:jc w:val="center"/>
              <w:rPr>
                <w:rFonts w:hint="default" w:ascii="Times New Roman" w:hAnsi="Times New Roman" w:eastAsia="宋体" w:cs="Times New Roman"/>
                <w:sz w:val="16"/>
                <w:szCs w:val="16"/>
              </w:rPr>
            </w:pPr>
          </w:p>
        </w:tc>
        <w:tc>
          <w:tcPr>
            <w:tcW w:w="390" w:type="dxa"/>
            <w:noWrap w:val="0"/>
            <w:vAlign w:val="center"/>
          </w:tcPr>
          <w:p>
            <w:pPr>
              <w:spacing w:line="240" w:lineRule="exact"/>
              <w:jc w:val="center"/>
              <w:rPr>
                <w:rFonts w:hint="default" w:ascii="Times New Roman" w:hAnsi="Times New Roman" w:eastAsia="宋体" w:cs="Times New Roman"/>
                <w:sz w:val="16"/>
                <w:szCs w:val="16"/>
              </w:rPr>
            </w:pPr>
          </w:p>
        </w:tc>
        <w:tc>
          <w:tcPr>
            <w:tcW w:w="450" w:type="dxa"/>
            <w:noWrap w:val="0"/>
            <w:vAlign w:val="center"/>
          </w:tcPr>
          <w:p>
            <w:pPr>
              <w:spacing w:line="240" w:lineRule="exact"/>
              <w:jc w:val="center"/>
              <w:rPr>
                <w:rFonts w:hint="default" w:ascii="Times New Roman" w:hAnsi="Times New Roman" w:eastAsia="宋体" w:cs="Times New Roman"/>
                <w:sz w:val="16"/>
                <w:szCs w:val="16"/>
              </w:rPr>
            </w:pPr>
          </w:p>
        </w:tc>
        <w:tc>
          <w:tcPr>
            <w:tcW w:w="810" w:type="dxa"/>
            <w:noWrap w:val="0"/>
            <w:vAlign w:val="center"/>
          </w:tcPr>
          <w:p>
            <w:pPr>
              <w:spacing w:line="240" w:lineRule="exact"/>
              <w:jc w:val="center"/>
              <w:rPr>
                <w:rFonts w:hint="default" w:ascii="Times New Roman" w:hAnsi="Times New Roman" w:eastAsia="宋体" w:cs="Times New Roman"/>
                <w:sz w:val="16"/>
                <w:szCs w:val="16"/>
              </w:rPr>
            </w:pPr>
          </w:p>
        </w:tc>
        <w:tc>
          <w:tcPr>
            <w:tcW w:w="600" w:type="dxa"/>
            <w:noWrap w:val="0"/>
            <w:vAlign w:val="center"/>
          </w:tcPr>
          <w:p>
            <w:pPr>
              <w:spacing w:line="240" w:lineRule="exact"/>
              <w:jc w:val="center"/>
              <w:rPr>
                <w:rFonts w:hint="default" w:ascii="Times New Roman" w:hAnsi="Times New Roman" w:eastAsia="宋体" w:cs="Times New Roman"/>
                <w:sz w:val="16"/>
                <w:szCs w:val="16"/>
              </w:rPr>
            </w:pPr>
          </w:p>
        </w:tc>
        <w:tc>
          <w:tcPr>
            <w:tcW w:w="600" w:type="dxa"/>
            <w:noWrap w:val="0"/>
            <w:vAlign w:val="center"/>
          </w:tcPr>
          <w:p>
            <w:pPr>
              <w:spacing w:line="240" w:lineRule="exact"/>
              <w:jc w:val="center"/>
              <w:rPr>
                <w:rFonts w:hint="default" w:ascii="Times New Roman" w:hAnsi="Times New Roman" w:eastAsia="宋体" w:cs="Times New Roman"/>
                <w:sz w:val="16"/>
                <w:szCs w:val="16"/>
              </w:rPr>
            </w:pPr>
          </w:p>
        </w:tc>
        <w:tc>
          <w:tcPr>
            <w:tcW w:w="660" w:type="dxa"/>
            <w:noWrap w:val="0"/>
            <w:vAlign w:val="center"/>
          </w:tcPr>
          <w:p>
            <w:pPr>
              <w:spacing w:line="240" w:lineRule="exact"/>
              <w:jc w:val="center"/>
              <w:rPr>
                <w:rFonts w:hint="default" w:ascii="Times New Roman" w:hAnsi="Times New Roman" w:eastAsia="宋体" w:cs="Times New Roman"/>
                <w:sz w:val="16"/>
                <w:szCs w:val="16"/>
              </w:rPr>
            </w:pPr>
          </w:p>
        </w:tc>
        <w:tc>
          <w:tcPr>
            <w:tcW w:w="555" w:type="dxa"/>
            <w:noWrap w:val="0"/>
            <w:vAlign w:val="center"/>
          </w:tcPr>
          <w:p>
            <w:pPr>
              <w:spacing w:line="240" w:lineRule="exact"/>
              <w:jc w:val="center"/>
              <w:rPr>
                <w:rFonts w:hint="default" w:ascii="Times New Roman" w:hAnsi="Times New Roman" w:eastAsia="宋体" w:cs="Times New Roman"/>
                <w:sz w:val="16"/>
                <w:szCs w:val="16"/>
              </w:rPr>
            </w:pPr>
          </w:p>
        </w:tc>
        <w:tc>
          <w:tcPr>
            <w:tcW w:w="495" w:type="dxa"/>
            <w:noWrap w:val="0"/>
            <w:vAlign w:val="center"/>
          </w:tcPr>
          <w:p>
            <w:pPr>
              <w:spacing w:line="240" w:lineRule="exact"/>
              <w:jc w:val="center"/>
              <w:rPr>
                <w:rFonts w:hint="default" w:ascii="Times New Roman" w:hAnsi="Times New Roman" w:eastAsia="宋体" w:cs="Times New Roman"/>
                <w:sz w:val="16"/>
                <w:szCs w:val="16"/>
              </w:rPr>
            </w:pPr>
          </w:p>
        </w:tc>
        <w:tc>
          <w:tcPr>
            <w:tcW w:w="525" w:type="dxa"/>
            <w:noWrap w:val="0"/>
            <w:vAlign w:val="center"/>
          </w:tcPr>
          <w:p>
            <w:pPr>
              <w:spacing w:line="240" w:lineRule="exact"/>
              <w:jc w:val="center"/>
              <w:rPr>
                <w:rFonts w:hint="default" w:ascii="Times New Roman" w:hAnsi="Times New Roman" w:eastAsia="宋体" w:cs="Times New Roman"/>
                <w:sz w:val="16"/>
                <w:szCs w:val="16"/>
              </w:rPr>
            </w:pPr>
          </w:p>
        </w:tc>
        <w:tc>
          <w:tcPr>
            <w:tcW w:w="690" w:type="dxa"/>
            <w:noWrap w:val="0"/>
            <w:vAlign w:val="center"/>
          </w:tcPr>
          <w:p>
            <w:pPr>
              <w:spacing w:line="240" w:lineRule="exact"/>
              <w:jc w:val="center"/>
              <w:rPr>
                <w:rFonts w:hint="default" w:ascii="Times New Roman" w:hAnsi="Times New Roman" w:eastAsia="宋体" w:cs="Times New Roman"/>
                <w:sz w:val="16"/>
                <w:szCs w:val="16"/>
              </w:rPr>
            </w:pPr>
          </w:p>
        </w:tc>
        <w:tc>
          <w:tcPr>
            <w:tcW w:w="510" w:type="dxa"/>
            <w:noWrap w:val="0"/>
            <w:vAlign w:val="center"/>
          </w:tcPr>
          <w:p>
            <w:pPr>
              <w:spacing w:line="240" w:lineRule="exact"/>
              <w:jc w:val="center"/>
              <w:rPr>
                <w:rFonts w:hint="default" w:ascii="Times New Roman" w:hAnsi="Times New Roman" w:eastAsia="宋体" w:cs="Times New Roman"/>
                <w:sz w:val="16"/>
                <w:szCs w:val="16"/>
              </w:rPr>
            </w:pPr>
          </w:p>
        </w:tc>
        <w:tc>
          <w:tcPr>
            <w:tcW w:w="660" w:type="dxa"/>
            <w:noWrap w:val="0"/>
            <w:vAlign w:val="center"/>
          </w:tcPr>
          <w:p>
            <w:pPr>
              <w:spacing w:line="240" w:lineRule="exact"/>
              <w:jc w:val="center"/>
              <w:rPr>
                <w:rFonts w:hint="default" w:ascii="Times New Roman" w:hAnsi="Times New Roman" w:eastAsia="宋体" w:cs="Times New Roman"/>
                <w:sz w:val="16"/>
                <w:szCs w:val="16"/>
              </w:rPr>
            </w:pPr>
          </w:p>
        </w:tc>
        <w:tc>
          <w:tcPr>
            <w:tcW w:w="630" w:type="dxa"/>
            <w:noWrap w:val="0"/>
            <w:vAlign w:val="center"/>
          </w:tcPr>
          <w:p>
            <w:pPr>
              <w:spacing w:line="240" w:lineRule="exact"/>
              <w:jc w:val="center"/>
              <w:rPr>
                <w:rFonts w:hint="default" w:ascii="Times New Roman" w:hAnsi="Times New Roman" w:eastAsia="宋体" w:cs="Times New Roman"/>
                <w:sz w:val="16"/>
                <w:szCs w:val="16"/>
              </w:rPr>
            </w:pPr>
          </w:p>
        </w:tc>
      </w:tr>
    </w:tbl>
    <w:p>
      <w:pPr>
        <w:pStyle w:val="28"/>
        <w:spacing w:line="528" w:lineRule="atLeast"/>
        <w:ind w:left="24"/>
        <w:jc w:val="center"/>
        <w:textAlignment w:val="baseline"/>
        <w:rPr>
          <w:rFonts w:hint="default" w:ascii="Times New Roman" w:hAnsi="Times New Roman" w:cs="Times New Roman"/>
        </w:rPr>
      </w:pPr>
      <w:r>
        <w:rPr>
          <w:rFonts w:hint="default" w:ascii="Times New Roman" w:hAnsi="Times New Roman" w:eastAsia="方正小标宋简体" w:cs="Times New Roman"/>
          <w:sz w:val="44"/>
          <w:szCs w:val="44"/>
          <w:lang w:val="zh"/>
        </w:rPr>
        <w:t>东莞市</w:t>
      </w:r>
      <w:r>
        <w:rPr>
          <w:rFonts w:hint="eastAsia" w:ascii="Times New Roman" w:hAnsi="Times New Roman" w:eastAsia="方正小标宋简体" w:cs="Times New Roman"/>
          <w:sz w:val="44"/>
          <w:szCs w:val="44"/>
          <w:lang w:val="zh" w:eastAsia="zh-CN"/>
        </w:rPr>
        <w:t>发展和改革局</w:t>
      </w:r>
      <w:r>
        <w:rPr>
          <w:rFonts w:hint="default" w:ascii="Times New Roman" w:hAnsi="Times New Roman" w:eastAsia="方正小标宋简体" w:cs="Times New Roman"/>
          <w:sz w:val="44"/>
          <w:szCs w:val="44"/>
          <w:lang w:val="zh"/>
        </w:rPr>
        <w:t>202</w:t>
      </w:r>
      <w:r>
        <w:rPr>
          <w:rFonts w:hint="default" w:ascii="Times New Roman" w:hAnsi="Times New Roman" w:eastAsia="方正小标宋简体" w:cs="Times New Roman"/>
          <w:sz w:val="44"/>
          <w:szCs w:val="44"/>
        </w:rPr>
        <w:t>5</w:t>
      </w:r>
      <w:r>
        <w:rPr>
          <w:rFonts w:hint="default" w:ascii="Times New Roman" w:hAnsi="Times New Roman" w:eastAsia="方正小标宋简体" w:cs="Times New Roman"/>
          <w:sz w:val="44"/>
          <w:szCs w:val="44"/>
          <w:lang w:val="zh"/>
        </w:rPr>
        <w:t>年度行政许可实施和监督管理情况表</w:t>
      </w:r>
    </w:p>
    <w:p>
      <w:pPr>
        <w:adjustRightInd w:val="0"/>
        <w:snapToGrid w:val="0"/>
        <w:spacing w:line="540" w:lineRule="exact"/>
        <w:jc w:val="center"/>
        <w:rPr>
          <w:rFonts w:hint="default" w:ascii="Times New Roman" w:hAnsi="Times New Roman" w:eastAsia="仿宋_GB2312" w:cs="Times New Roman"/>
          <w:spacing w:val="-40"/>
          <w:kern w:val="52"/>
          <w:szCs w:val="32"/>
        </w:rPr>
      </w:pPr>
    </w:p>
    <w:p>
      <w:pPr>
        <w:pStyle w:val="28"/>
        <w:spacing w:line="216" w:lineRule="atLeast"/>
        <w:ind w:left="4"/>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lang w:val="zh"/>
        </w:rPr>
        <w:t>注： 1. “是否XXXX”的指标项请依据实际情况填写“是”或“否”。</w:t>
      </w:r>
    </w:p>
    <w:p>
      <w:pPr>
        <w:pStyle w:val="28"/>
        <w:spacing w:line="254" w:lineRule="atLeast"/>
        <w:ind w:left="9" w:firstLine="422"/>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lang w:val="zh"/>
        </w:rPr>
        <w:t>2. 全年业务量指市镇两级的业务量。申请量分为受理量和不受理量两个部分，不受理量不计入办结量。办结量＝审批同意量＋审批不同意量＋转报办结量；转报办结的事项是指本单位具有初审权，但最终审批权在上级部门的办结事项；初审后不符合转报要求的量计入不受理量，不计入审批不同意量。转报后的办理结果不需计入审批同意量或审批不同意量。</w:t>
      </w:r>
    </w:p>
    <w:p>
      <w:pPr>
        <w:pStyle w:val="28"/>
        <w:spacing w:line="240" w:lineRule="atLeast"/>
        <w:ind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lang w:val="zh"/>
        </w:rPr>
        <w:t>3.法定办结期限等时间指标应注明自然日或工作日，如5个工作日。</w:t>
      </w:r>
    </w:p>
    <w:p>
      <w:pPr>
        <w:pStyle w:val="28"/>
        <w:spacing w:before="13" w:line="244" w:lineRule="atLeast"/>
        <w:ind w:right="105"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rPr>
        <w:t>4</w:t>
      </w:r>
      <w:r>
        <w:rPr>
          <w:rFonts w:hint="default" w:ascii="Times New Roman" w:hAnsi="Times New Roman" w:cs="Times New Roman"/>
          <w:sz w:val="18"/>
          <w:szCs w:val="18"/>
          <w:lang w:val="zh"/>
        </w:rPr>
        <w:t>.监管覆盖率指对从事行政许可事项活动进行监督检查的行政许可对象数量占全部行政许可对象的比例（用“%”表示），监管覆盖率中的全部行政许可对象是指历年来取得行政许可的对象总数。</w:t>
      </w:r>
    </w:p>
    <w:p>
      <w:pPr>
        <w:pStyle w:val="28"/>
        <w:spacing w:line="264" w:lineRule="atLeast"/>
        <w:ind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rPr>
        <w:t>5</w:t>
      </w:r>
      <w:r>
        <w:rPr>
          <w:rFonts w:hint="default" w:ascii="Times New Roman" w:hAnsi="Times New Roman" w:cs="Times New Roman"/>
          <w:sz w:val="18"/>
          <w:szCs w:val="18"/>
          <w:lang w:val="zh"/>
        </w:rPr>
        <w:t>.调查处理并办结量是指举报投诉的办结量，即调查处理并办结量应少于或等于举报投诉件数。举报投诉指对被许可人从事许可行为的投诉。查处违法违规案件数指对被许可人从事行政许可事项活动中违法违规案件的查处数量。</w:t>
      </w:r>
    </w:p>
    <w:p>
      <w:pPr>
        <w:pStyle w:val="28"/>
        <w:spacing w:line="240" w:lineRule="atLeast"/>
        <w:ind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rPr>
        <w:t>6</w:t>
      </w:r>
      <w:r>
        <w:rPr>
          <w:rFonts w:hint="default" w:ascii="Times New Roman" w:hAnsi="Times New Roman" w:cs="Times New Roman"/>
          <w:sz w:val="18"/>
          <w:szCs w:val="18"/>
          <w:lang w:val="zh"/>
        </w:rPr>
        <w:t>.如不存在相关情况，请在对应的空格中填写“\” (反斜杠）。</w:t>
      </w:r>
    </w:p>
    <w:p>
      <w:pPr>
        <w:pStyle w:val="28"/>
        <w:spacing w:line="240" w:lineRule="atLeast"/>
        <w:ind w:firstLine="390" w:firstLineChars="200"/>
        <w:textAlignment w:val="baseline"/>
        <w:rPr>
          <w:rFonts w:hint="default" w:ascii="Times New Roman" w:hAnsi="Times New Roman" w:cs="Times New Roman"/>
          <w:sz w:val="18"/>
          <w:szCs w:val="18"/>
          <w:lang w:val="zh"/>
        </w:rPr>
      </w:pPr>
      <w:r>
        <w:rPr>
          <w:rFonts w:hint="default" w:ascii="Times New Roman" w:hAnsi="Times New Roman" w:cs="Times New Roman"/>
          <w:sz w:val="18"/>
          <w:szCs w:val="18"/>
        </w:rPr>
        <w:t>7</w:t>
      </w:r>
      <w:r>
        <w:rPr>
          <w:rFonts w:hint="default" w:ascii="Times New Roman" w:hAnsi="Times New Roman" w:cs="Times New Roman"/>
          <w:sz w:val="18"/>
          <w:szCs w:val="18"/>
          <w:lang w:val="zh"/>
        </w:rPr>
        <w:t>.数据统计时间为202</w:t>
      </w:r>
      <w:r>
        <w:rPr>
          <w:rFonts w:hint="default" w:ascii="Times New Roman" w:hAnsi="Times New Roman" w:cs="Times New Roman"/>
          <w:sz w:val="18"/>
          <w:szCs w:val="18"/>
        </w:rPr>
        <w:t>5</w:t>
      </w:r>
      <w:r>
        <w:rPr>
          <w:rFonts w:hint="default" w:ascii="Times New Roman" w:hAnsi="Times New Roman" w:cs="Times New Roman"/>
          <w:sz w:val="18"/>
          <w:szCs w:val="18"/>
          <w:lang w:val="zh"/>
        </w:rPr>
        <w:t>年</w:t>
      </w:r>
      <w:r>
        <w:rPr>
          <w:rFonts w:hint="default" w:ascii="Times New Roman" w:hAnsi="Times New Roman" w:cs="Times New Roman"/>
          <w:sz w:val="18"/>
          <w:szCs w:val="18"/>
        </w:rPr>
        <w:t>1</w:t>
      </w:r>
      <w:r>
        <w:rPr>
          <w:rFonts w:hint="default" w:ascii="Times New Roman" w:hAnsi="Times New Roman" w:cs="Times New Roman"/>
          <w:sz w:val="18"/>
          <w:szCs w:val="18"/>
          <w:lang w:val="zh"/>
        </w:rPr>
        <w:t>月</w:t>
      </w:r>
      <w:r>
        <w:rPr>
          <w:rFonts w:hint="default" w:ascii="Times New Roman" w:hAnsi="Times New Roman" w:cs="Times New Roman"/>
          <w:sz w:val="18"/>
          <w:szCs w:val="18"/>
        </w:rPr>
        <w:t>1日</w:t>
      </w:r>
      <w:r>
        <w:rPr>
          <w:rFonts w:hint="default" w:ascii="Times New Roman" w:hAnsi="Times New Roman" w:cs="Times New Roman"/>
          <w:sz w:val="18"/>
          <w:szCs w:val="18"/>
          <w:lang w:val="zh"/>
        </w:rPr>
        <w:t>至</w:t>
      </w:r>
      <w:r>
        <w:rPr>
          <w:rFonts w:hint="default" w:ascii="Times New Roman" w:hAnsi="Times New Roman" w:cs="Times New Roman"/>
          <w:sz w:val="18"/>
          <w:szCs w:val="18"/>
        </w:rPr>
        <w:t>2025</w:t>
      </w:r>
      <w:r>
        <w:rPr>
          <w:rFonts w:hint="default" w:ascii="Times New Roman" w:hAnsi="Times New Roman" w:cs="Times New Roman"/>
          <w:sz w:val="18"/>
          <w:szCs w:val="18"/>
          <w:lang w:val="zh"/>
        </w:rPr>
        <w:t>年</w:t>
      </w:r>
      <w:r>
        <w:rPr>
          <w:rFonts w:hint="default" w:ascii="Times New Roman" w:hAnsi="Times New Roman" w:cs="Times New Roman"/>
          <w:sz w:val="18"/>
          <w:szCs w:val="18"/>
        </w:rPr>
        <w:t>12</w:t>
      </w:r>
      <w:r>
        <w:rPr>
          <w:rFonts w:hint="default" w:ascii="Times New Roman" w:hAnsi="Times New Roman" w:cs="Times New Roman"/>
          <w:sz w:val="18"/>
          <w:szCs w:val="18"/>
          <w:lang w:val="zh"/>
        </w:rPr>
        <w:t>月</w:t>
      </w:r>
      <w:r>
        <w:rPr>
          <w:rFonts w:hint="default" w:ascii="Times New Roman" w:hAnsi="Times New Roman" w:cs="Times New Roman"/>
          <w:sz w:val="18"/>
          <w:szCs w:val="18"/>
        </w:rPr>
        <w:t>31日</w:t>
      </w:r>
      <w:r>
        <w:rPr>
          <w:rFonts w:hint="default" w:ascii="Times New Roman" w:hAnsi="Times New Roman" w:cs="Times New Roman"/>
          <w:sz w:val="18"/>
          <w:szCs w:val="18"/>
          <w:lang w:val="zh"/>
        </w:rPr>
        <w:t>。</w:t>
      </w:r>
    </w:p>
    <w:p>
      <w:pPr>
        <w:pStyle w:val="28"/>
        <w:spacing w:line="240" w:lineRule="atLeast"/>
        <w:ind w:firstLine="390" w:firstLineChars="200"/>
        <w:textAlignment w:val="baseline"/>
        <w:rPr>
          <w:rFonts w:hint="default" w:ascii="Times New Roman" w:hAnsi="Times New Roman" w:cs="Times New Roman"/>
        </w:rPr>
        <w:sectPr>
          <w:pgSz w:w="16838" w:h="11906" w:orient="landscape"/>
          <w:pgMar w:top="1588" w:right="1474" w:bottom="1242" w:left="1157" w:header="851" w:footer="1474" w:gutter="0"/>
          <w:cols w:space="720" w:num="1"/>
          <w:docGrid w:type="linesAndChars" w:linePitch="579" w:charSpace="3229"/>
        </w:sectPr>
      </w:pPr>
      <w:r>
        <w:rPr>
          <w:rFonts w:hint="default" w:ascii="Times New Roman" w:hAnsi="Times New Roman" w:cs="Times New Roman"/>
          <w:sz w:val="18"/>
          <w:szCs w:val="18"/>
        </w:rPr>
        <w:t>8</w:t>
      </w:r>
      <w:r>
        <w:rPr>
          <w:rFonts w:hint="default" w:ascii="Times New Roman" w:hAnsi="Times New Roman" w:cs="Times New Roman"/>
          <w:sz w:val="18"/>
          <w:szCs w:val="18"/>
          <w:lang w:val="zh"/>
        </w:rPr>
        <w:t>.若行政许可事项在202</w:t>
      </w:r>
      <w:r>
        <w:rPr>
          <w:rFonts w:hint="default" w:ascii="Times New Roman" w:hAnsi="Times New Roman" w:cs="Times New Roman"/>
          <w:sz w:val="18"/>
          <w:szCs w:val="18"/>
        </w:rPr>
        <w:t>5</w:t>
      </w:r>
      <w:r>
        <w:rPr>
          <w:rFonts w:hint="default" w:ascii="Times New Roman" w:hAnsi="Times New Roman" w:cs="Times New Roman"/>
          <w:sz w:val="18"/>
          <w:szCs w:val="18"/>
          <w:lang w:val="zh"/>
        </w:rPr>
        <w:t>年有调整，如取消、新增、合并或变更事项名称等情况请在备注中说明。详见表格备注栏范例。</w:t>
      </w:r>
    </w:p>
    <w:p>
      <w:pPr>
        <w:adjustRightInd w:val="0"/>
        <w:snapToGrid w:val="0"/>
        <w:spacing w:line="540" w:lineRule="exact"/>
        <w:jc w:val="both"/>
        <w:rPr>
          <w:rFonts w:hint="eastAsia" w:ascii="Times New Roman" w:hAnsi="Times New Roman" w:eastAsia="仿宋_GB2312" w:cs="Times New Roman"/>
          <w:spacing w:val="-40"/>
          <w:kern w:val="52"/>
          <w:szCs w:val="32"/>
        </w:rPr>
      </w:pPr>
    </w:p>
    <w:sectPr>
      <w:footerReference r:id="rId5" w:type="first"/>
      <w:footerReference r:id="rId3" w:type="default"/>
      <w:footerReference r:id="rId4" w:type="even"/>
      <w:pgSz w:w="16838" w:h="11906" w:orient="landscape"/>
      <w:pgMar w:top="1588" w:right="1474" w:bottom="1242" w:left="1154" w:header="851" w:footer="914" w:gutter="0"/>
      <w:cols w:space="720" w:num="1"/>
      <w:titlePg/>
      <w:docGrid w:type="linesAndChars" w:linePitch="579"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6"/>
    <w:family w:val="modern"/>
    <w:pitch w:val="default"/>
    <w:sig w:usb0="00000283" w:usb1="080F0C00" w:usb2="00000012" w:usb3="00000000" w:csb0="0016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2"/>
      </w:rPr>
    </w:pPr>
    <w:r>
      <w:rPr>
        <w:rStyle w:val="22"/>
        <w:rFonts w:hint="eastAsia"/>
      </w:rPr>
      <w:t>—</w:t>
    </w:r>
    <w:r>
      <w:fldChar w:fldCharType="begin"/>
    </w:r>
    <w:r>
      <w:rPr>
        <w:rStyle w:val="22"/>
      </w:rPr>
      <w:instrText xml:space="preserve">PAGE  </w:instrText>
    </w:r>
    <w:r>
      <w:fldChar w:fldCharType="separate"/>
    </w:r>
    <w:r>
      <w:rPr>
        <w:rStyle w:val="22"/>
      </w:rPr>
      <w:t>3</w:t>
    </w:r>
    <w:r>
      <w:fldChar w:fldCharType="end"/>
    </w:r>
    <w:r>
      <w:rPr>
        <w:rStyle w:val="22"/>
        <w:rFonts w:hint="eastAsia"/>
      </w:rPr>
      <w:t>—</w:t>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notBeside" w:vAnchor="page" w:hAnchor="page" w:x="1479" w:y="15598"/>
      <w:rPr>
        <w:rStyle w:val="22"/>
      </w:rPr>
    </w:pPr>
    <w:r>
      <w:rPr>
        <w:rStyle w:val="22"/>
        <w:rFonts w:hint="eastAsia"/>
      </w:rPr>
      <w:t>—</w:t>
    </w:r>
    <w:r>
      <w:fldChar w:fldCharType="begin"/>
    </w:r>
    <w:r>
      <w:rPr>
        <w:rStyle w:val="22"/>
      </w:rPr>
      <w:instrText xml:space="preserve">PAGE  </w:instrText>
    </w:r>
    <w:r>
      <w:fldChar w:fldCharType="separate"/>
    </w:r>
    <w:r>
      <w:rPr>
        <w:rStyle w:val="22"/>
      </w:rPr>
      <w:t>2</w:t>
    </w:r>
    <w:r>
      <w:fldChar w:fldCharType="end"/>
    </w:r>
    <w:r>
      <w:rPr>
        <w:rStyle w:val="22"/>
        <w:rFonts w:hint="eastAsia"/>
      </w:rPr>
      <w:t>—</w:t>
    </w:r>
  </w:p>
  <w:p>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8" w:rightChars="-12"/>
      <w:jc w:val="both"/>
    </w:pPr>
    <w:r>
      <mc:AlternateContent>
        <mc:Choice Requires="wps">
          <w:drawing>
            <wp:anchor distT="0" distB="0" distL="114300" distR="114300" simplePos="0" relativeHeight="251658240" behindDoc="0" locked="1" layoutInCell="1" allowOverlap="1">
              <wp:simplePos x="0" y="0"/>
              <wp:positionH relativeFrom="column">
                <wp:posOffset>-218440</wp:posOffset>
              </wp:positionH>
              <wp:positionV relativeFrom="paragraph">
                <wp:posOffset>36195</wp:posOffset>
              </wp:positionV>
              <wp:extent cx="6047740" cy="635"/>
              <wp:effectExtent l="0" t="0" r="0" b="0"/>
              <wp:wrapNone/>
              <wp:docPr id="1" name="直线 1"/>
              <wp:cNvGraphicFramePr/>
              <a:graphic xmlns:a="http://schemas.openxmlformats.org/drawingml/2006/main">
                <a:graphicData uri="http://schemas.microsoft.com/office/word/2010/wordprocessingShape">
                  <wps:wsp>
                    <wps:cNvCnPr/>
                    <wps:spPr>
                      <a:xfrm>
                        <a:off x="0" y="0"/>
                        <a:ext cx="6047740" cy="635"/>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 o:spid="_x0000_s1026" o:spt="20" style="position:absolute;left:0pt;margin-left:-17.2pt;margin-top:2.85pt;height:0.05pt;width:476.2pt;z-index:251658240;mso-width-relative:page;mso-height-relative:page;" filled="f" stroked="t" coordsize="21600,21600" o:gfxdata="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A&#10;2HPs1QAAAAcBAAAPAAAAAAAAAAEAIAAAADgAAABkcnMvZG93bnJldi54bWxQSwECFAAUAAAACACH&#10;TuJAKT1o4NgBAACZAwAADgAAAAAAAAABACAAAAA6AQAAZHJzL2Uyb0RvYy54bWxQSwUGAAAAAAYA&#10;BgBZAQAAhAUAAAAA&#10;">
              <v:fill on="f" focussize="0,0"/>
              <v:stroke weight="4.5pt" color="#FF0000" linestyle="thinThick" joinstyle="round"/>
              <v:imagedata o:title=""/>
              <o:lock v:ext="edit" aspectratio="f"/>
              <w10:anchorlock/>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pStyle w:val="4"/>
      <w:suff w:val="nothing"/>
      <w:lvlText w:val=""/>
      <w:lvlJc w:val="left"/>
    </w:lvl>
    <w:lvl w:ilvl="1" w:tentative="0">
      <w:start w:val="0"/>
      <w:numFmt w:val="decimal"/>
      <w:pStyle w:val="5"/>
      <w:lvlText w:val="%2"/>
      <w:legacy w:legacy="1" w:legacySpace="0" w:legacyIndent="0"/>
      <w:lvlJc w:val="left"/>
      <w:rPr>
        <w:rFonts w:hint="eastAsia" w:ascii="宋体" w:eastAsia="宋体"/>
      </w:rPr>
    </w:lvl>
    <w:lvl w:ilvl="2" w:tentative="0">
      <w:start w:val="0"/>
      <w:numFmt w:val="decimal"/>
      <w:pStyle w:val="6"/>
      <w:lvlText w:val="%3"/>
      <w:legacy w:legacy="1" w:legacySpace="0" w:legacyIndent="0"/>
      <w:lvlJc w:val="left"/>
      <w:rPr>
        <w:rFonts w:hint="eastAsia" w:ascii="宋体" w:eastAsia="宋体"/>
      </w:rPr>
    </w:lvl>
    <w:lvl w:ilvl="3" w:tentative="0">
      <w:start w:val="0"/>
      <w:numFmt w:val="decimal"/>
      <w:pStyle w:val="7"/>
      <w:lvlText w:val="%4"/>
      <w:legacy w:legacy="1" w:legacySpace="0" w:legacyIndent="0"/>
      <w:lvlJc w:val="left"/>
      <w:rPr>
        <w:rFonts w:hint="eastAsia" w:ascii="宋体" w:eastAsia="宋体"/>
      </w:rPr>
    </w:lvl>
    <w:lvl w:ilvl="4" w:tentative="0">
      <w:start w:val="0"/>
      <w:numFmt w:val="decimal"/>
      <w:pStyle w:val="8"/>
      <w:lvlText w:val="%5"/>
      <w:legacy w:legacy="1" w:legacySpace="0" w:legacyIndent="0"/>
      <w:lvlJc w:val="left"/>
      <w:rPr>
        <w:rFonts w:hint="eastAsia" w:ascii="宋体" w:eastAsia="宋体"/>
      </w:rPr>
    </w:lvl>
    <w:lvl w:ilvl="5" w:tentative="0">
      <w:start w:val="0"/>
      <w:numFmt w:val="decimal"/>
      <w:pStyle w:val="9"/>
      <w:lvlText w:val="%6"/>
      <w:legacy w:legacy="1" w:legacySpace="0" w:legacyIndent="0"/>
      <w:lvlJc w:val="left"/>
      <w:rPr>
        <w:rFonts w:hint="eastAsia" w:ascii="宋体" w:eastAsia="宋体"/>
      </w:rPr>
    </w:lvl>
    <w:lvl w:ilvl="6" w:tentative="0">
      <w:start w:val="0"/>
      <w:numFmt w:val="decimal"/>
      <w:pStyle w:val="10"/>
      <w:lvlText w:val="%7"/>
      <w:legacy w:legacy="1" w:legacySpace="0" w:legacyIndent="0"/>
      <w:lvlJc w:val="left"/>
      <w:rPr>
        <w:rFonts w:hint="eastAsia" w:ascii="宋体" w:eastAsia="宋体"/>
      </w:rPr>
    </w:lvl>
    <w:lvl w:ilvl="7" w:tentative="0">
      <w:start w:val="0"/>
      <w:numFmt w:val="decimal"/>
      <w:pStyle w:val="11"/>
      <w:lvlText w:val="%8"/>
      <w:legacy w:legacy="1" w:legacySpace="0" w:legacyIndent="0"/>
      <w:lvlJc w:val="left"/>
      <w:rPr>
        <w:rFonts w:hint="eastAsia" w:ascii="宋体" w:eastAsia="宋体"/>
      </w:rPr>
    </w:lvl>
    <w:lvl w:ilvl="8" w:tentative="0">
      <w:start w:val="0"/>
      <w:numFmt w:val="decimal"/>
      <w:pStyle w:val="12"/>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72"/>
  <w:drawingGridVerticalSpacing w:val="579"/>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WFkMjBmM2U0NzI1MjYzY2ZjMzgzNWI5Mzc5MWEifQ=="/>
    <w:docVar w:name="FlCopySend" w:val="  "/>
    <w:docVar w:name="FlELevel" w:val="  "/>
    <w:docVar w:name="FlFileSerial" w:val="  "/>
    <w:docVar w:name="FlFileSerial_T" w:val="  "/>
    <w:docVar w:name="FlFileYear" w:val="2012"/>
    <w:docVar w:name="FlKeyWord" w:val=" △ "/>
    <w:docVar w:name="FlMainSend" w:val="测试"/>
    <w:docVar w:name="FlPrintTime" w:val="2012年  月  日印发"/>
    <w:docVar w:name="FlSendTime" w:val="二〇一二年   月   日"/>
    <w:docVar w:name="FlSendTime_1" w:val="2012年  月  日"/>
    <w:docVar w:name="FlSendTime_Num" w:val="2012年  月  日"/>
    <w:docVar w:name="FlSignOrg" w:val="办公室"/>
    <w:docVar w:name="FlSignOrg_Dept" w:val="  "/>
    <w:docVar w:name="FlSubject" w:val="测试"/>
    <w:docVar w:name="KSO_WPS_MARK_KEY" w:val="5a398e9d-521d-4c66-8f61-c8b3d61a6796"/>
    <w:docVar w:name="LeaderSign" w:val="  "/>
  </w:docVars>
  <w:rsids>
    <w:rsidRoot w:val="00172A27"/>
    <w:rsid w:val="00237D8E"/>
    <w:rsid w:val="00375515"/>
    <w:rsid w:val="00486717"/>
    <w:rsid w:val="007C2733"/>
    <w:rsid w:val="00CC3C27"/>
    <w:rsid w:val="00E34C56"/>
    <w:rsid w:val="042D006E"/>
    <w:rsid w:val="0921536C"/>
    <w:rsid w:val="0B7B7B45"/>
    <w:rsid w:val="10E863E6"/>
    <w:rsid w:val="13DC4432"/>
    <w:rsid w:val="15976FAE"/>
    <w:rsid w:val="18B933F6"/>
    <w:rsid w:val="1B397790"/>
    <w:rsid w:val="1BE6395F"/>
    <w:rsid w:val="1E3231F1"/>
    <w:rsid w:val="2FCB549C"/>
    <w:rsid w:val="33BACE8B"/>
    <w:rsid w:val="347E3D60"/>
    <w:rsid w:val="398428D3"/>
    <w:rsid w:val="3C035497"/>
    <w:rsid w:val="3DECA6F0"/>
    <w:rsid w:val="40A51A2E"/>
    <w:rsid w:val="52445B03"/>
    <w:rsid w:val="5D45ACF9"/>
    <w:rsid w:val="69CC1B29"/>
    <w:rsid w:val="6B7D2898"/>
    <w:rsid w:val="6FFE1F1C"/>
    <w:rsid w:val="75164F4A"/>
    <w:rsid w:val="7BBE7DCD"/>
    <w:rsid w:val="7EDFD932"/>
    <w:rsid w:val="B3372325"/>
    <w:rsid w:val="BFFFF33F"/>
    <w:rsid w:val="DBFD990E"/>
    <w:rsid w:val="DDDA3107"/>
    <w:rsid w:val="DE7E7F55"/>
    <w:rsid w:val="DED56D89"/>
    <w:rsid w:val="DEFFE13D"/>
    <w:rsid w:val="DFDF20F0"/>
    <w:rsid w:val="ED1BA948"/>
    <w:rsid w:val="EFEBE3B9"/>
    <w:rsid w:val="F02F06AB"/>
    <w:rsid w:val="F9FCE0D1"/>
    <w:rsid w:val="FBF94B49"/>
    <w:rsid w:val="FEEF6E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5">
    <w:name w:val="heading 2"/>
    <w:basedOn w:val="1"/>
    <w:next w:val="1"/>
    <w:qFormat/>
    <w:uiPriority w:val="0"/>
    <w:pPr>
      <w:keepNext/>
      <w:keepLines/>
      <w:widowControl/>
      <w:numPr>
        <w:ilvl w:val="1"/>
        <w:numId w:val="1"/>
      </w:numPr>
      <w:adjustRightInd w:val="0"/>
      <w:spacing w:before="260" w:beforeLines="0" w:after="260" w:afterLines="0" w:line="416" w:lineRule="atLeast"/>
      <w:textAlignment w:val="baseline"/>
      <w:outlineLvl w:val="1"/>
    </w:pPr>
    <w:rPr>
      <w:rFonts w:ascii="Arial" w:hAnsi="Arial" w:eastAsia="黑体"/>
      <w:b/>
      <w:kern w:val="0"/>
      <w:szCs w:val="20"/>
    </w:rPr>
  </w:style>
  <w:style w:type="paragraph" w:styleId="6">
    <w:name w:val="heading 3"/>
    <w:basedOn w:val="1"/>
    <w:next w:val="1"/>
    <w:qFormat/>
    <w:uiPriority w:val="0"/>
    <w:pPr>
      <w:keepNext/>
      <w:keepLines/>
      <w:widowControl/>
      <w:numPr>
        <w:ilvl w:val="2"/>
        <w:numId w:val="1"/>
      </w:numPr>
      <w:adjustRightInd w:val="0"/>
      <w:spacing w:before="260" w:beforeLines="0" w:after="260" w:afterLines="0" w:line="416" w:lineRule="atLeast"/>
      <w:textAlignment w:val="baseline"/>
      <w:outlineLvl w:val="2"/>
    </w:pPr>
    <w:rPr>
      <w:b/>
      <w:kern w:val="0"/>
      <w:szCs w:val="20"/>
    </w:rPr>
  </w:style>
  <w:style w:type="paragraph" w:styleId="7">
    <w:name w:val="heading 4"/>
    <w:basedOn w:val="1"/>
    <w:next w:val="1"/>
    <w:qFormat/>
    <w:uiPriority w:val="0"/>
    <w:pPr>
      <w:keepNext/>
      <w:keepLines/>
      <w:widowControl/>
      <w:numPr>
        <w:ilvl w:val="3"/>
        <w:numId w:val="1"/>
      </w:numPr>
      <w:adjustRightInd w:val="0"/>
      <w:spacing w:before="280" w:beforeLines="0" w:after="290" w:afterLines="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widowControl/>
      <w:numPr>
        <w:ilvl w:val="4"/>
        <w:numId w:val="1"/>
      </w:numPr>
      <w:adjustRightInd w:val="0"/>
      <w:spacing w:before="280" w:beforeLines="0" w:after="290" w:afterLines="0" w:line="376" w:lineRule="atLeast"/>
      <w:textAlignment w:val="baseline"/>
      <w:outlineLvl w:val="4"/>
    </w:pPr>
    <w:rPr>
      <w:b/>
      <w:kern w:val="0"/>
      <w:sz w:val="28"/>
      <w:szCs w:val="20"/>
    </w:rPr>
  </w:style>
  <w:style w:type="paragraph" w:styleId="9">
    <w:name w:val="heading 6"/>
    <w:basedOn w:val="1"/>
    <w:next w:val="1"/>
    <w:qFormat/>
    <w:uiPriority w:val="0"/>
    <w:pPr>
      <w:keepNext/>
      <w:keepLines/>
      <w:widowControl/>
      <w:numPr>
        <w:ilvl w:val="5"/>
        <w:numId w:val="1"/>
      </w:numPr>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widowControl/>
      <w:numPr>
        <w:ilvl w:val="6"/>
        <w:numId w:val="1"/>
      </w:numPr>
      <w:adjustRightInd w:val="0"/>
      <w:spacing w:before="240" w:beforeLines="0" w:after="64" w:afterLines="0" w:line="320" w:lineRule="atLeast"/>
      <w:textAlignment w:val="baseline"/>
      <w:outlineLvl w:val="6"/>
    </w:pPr>
    <w:rPr>
      <w:b/>
      <w:kern w:val="0"/>
      <w:sz w:val="24"/>
      <w:szCs w:val="20"/>
    </w:rPr>
  </w:style>
  <w:style w:type="paragraph" w:styleId="11">
    <w:name w:val="heading 8"/>
    <w:basedOn w:val="1"/>
    <w:next w:val="1"/>
    <w:qFormat/>
    <w:uiPriority w:val="0"/>
    <w:pPr>
      <w:keepNext/>
      <w:keepLines/>
      <w:widowControl/>
      <w:numPr>
        <w:ilvl w:val="7"/>
        <w:numId w:val="1"/>
      </w:numPr>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widowControl/>
      <w:numPr>
        <w:ilvl w:val="8"/>
        <w:numId w:val="1"/>
      </w:numPr>
      <w:adjustRightInd w:val="0"/>
      <w:spacing w:before="240" w:beforeLines="0" w:after="64" w:afterLines="0" w:line="320" w:lineRule="atLeast"/>
      <w:textAlignment w:val="baseline"/>
      <w:outlineLvl w:val="8"/>
    </w:pPr>
    <w:rPr>
      <w:rFonts w:ascii="Arial" w:hAnsi="Arial" w:eastAsia="黑体"/>
      <w:kern w:val="0"/>
      <w:sz w:val="21"/>
      <w:szCs w:val="20"/>
    </w:rPr>
  </w:style>
  <w:style w:type="character" w:default="1" w:styleId="20">
    <w:name w:val="Default Paragraph Font"/>
    <w:qFormat/>
    <w:uiPriority w:val="0"/>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w:basedOn w:val="2"/>
    <w:unhideWhenUsed/>
    <w:qFormat/>
    <w:uiPriority w:val="99"/>
    <w:pPr>
      <w:ind w:firstLine="480"/>
    </w:pPr>
  </w:style>
  <w:style w:type="paragraph" w:styleId="13">
    <w:name w:val="Normal Indent"/>
    <w:basedOn w:val="1"/>
    <w:qFormat/>
    <w:uiPriority w:val="0"/>
    <w:pPr>
      <w:ind w:firstLine="420" w:firstLineChars="200"/>
    </w:pPr>
  </w:style>
  <w:style w:type="paragraph" w:styleId="14">
    <w:name w:val="Date"/>
    <w:basedOn w:val="1"/>
    <w:next w:val="1"/>
    <w:qFormat/>
    <w:uiPriority w:val="0"/>
    <w:pPr>
      <w:ind w:left="100" w:leftChars="2500"/>
    </w:pPr>
  </w:style>
  <w:style w:type="paragraph" w:styleId="15">
    <w:name w:val="footer"/>
    <w:basedOn w:val="1"/>
    <w:qFormat/>
    <w:uiPriority w:val="0"/>
    <w:pPr>
      <w:tabs>
        <w:tab w:val="center" w:leader="hyphen" w:pos="4153"/>
        <w:tab w:val="right" w:pos="8306"/>
      </w:tabs>
      <w:snapToGrid w:val="0"/>
      <w:jc w:val="right"/>
    </w:pPr>
    <w:rPr>
      <w:sz w:val="28"/>
      <w:szCs w:val="18"/>
    </w:rPr>
  </w:style>
  <w:style w:type="paragraph" w:styleId="16">
    <w:name w:val="header"/>
    <w:basedOn w:val="1"/>
    <w:qFormat/>
    <w:uiPriority w:val="0"/>
    <w:pPr>
      <w:tabs>
        <w:tab w:val="center" w:pos="4153"/>
        <w:tab w:val="right" w:pos="8306"/>
      </w:tabs>
      <w:snapToGrid w:val="0"/>
      <w:jc w:val="center"/>
    </w:pPr>
    <w:rPr>
      <w:sz w:val="18"/>
      <w:szCs w:val="18"/>
    </w:rPr>
  </w:style>
  <w:style w:type="paragraph" w:styleId="17">
    <w:name w:val="Normal (Web)"/>
    <w:basedOn w:val="1"/>
    <w:qFormat/>
    <w:uiPriority w:val="0"/>
    <w:rPr>
      <w:sz w:val="24"/>
    </w:rPr>
  </w:style>
  <w:style w:type="paragraph" w:styleId="18">
    <w:name w:val="Title"/>
    <w:basedOn w:val="1"/>
    <w:qFormat/>
    <w:uiPriority w:val="0"/>
    <w:pPr>
      <w:spacing w:before="240" w:beforeLines="0" w:after="60" w:afterLines="0"/>
      <w:jc w:val="center"/>
      <w:outlineLvl w:val="0"/>
    </w:pPr>
    <w:rPr>
      <w:rFonts w:eastAsia="华康简标题宋" w:cs="Arial"/>
      <w:bCs/>
      <w:sz w:val="44"/>
      <w:szCs w:val="32"/>
    </w:rPr>
  </w:style>
  <w:style w:type="character" w:styleId="21">
    <w:name w:val="Strong"/>
    <w:basedOn w:val="20"/>
    <w:qFormat/>
    <w:uiPriority w:val="0"/>
    <w:rPr>
      <w:b/>
    </w:rPr>
  </w:style>
  <w:style w:type="character" w:styleId="22">
    <w:name w:val="page number"/>
    <w:basedOn w:val="20"/>
    <w:qFormat/>
    <w:uiPriority w:val="0"/>
    <w:rPr>
      <w:rFonts w:ascii="Times New Roman" w:hAnsi="Times New Roman" w:eastAsia="仿宋_GB2312"/>
      <w:sz w:val="28"/>
      <w:lang w:eastAsia="zh-CN"/>
    </w:rPr>
  </w:style>
  <w:style w:type="character" w:styleId="23">
    <w:name w:val="Hyperlink"/>
    <w:basedOn w:val="20"/>
    <w:qFormat/>
    <w:uiPriority w:val="0"/>
    <w:rPr>
      <w:color w:val="0000FF"/>
      <w:u w:val="single"/>
    </w:rPr>
  </w:style>
  <w:style w:type="paragraph" w:customStyle="1" w:styleId="24">
    <w:name w:val="默认段落字体 Para Char Char Char Char Char Char Char Char Char Char"/>
    <w:basedOn w:val="1"/>
    <w:qFormat/>
    <w:uiPriority w:val="0"/>
    <w:pPr>
      <w:adjustRightInd w:val="0"/>
      <w:spacing w:line="360" w:lineRule="auto"/>
    </w:pPr>
    <w:rPr>
      <w:rFonts w:eastAsia="宋体"/>
      <w:kern w:val="0"/>
      <w:sz w:val="24"/>
      <w:szCs w:val="20"/>
    </w:rPr>
  </w:style>
  <w:style w:type="paragraph" w:customStyle="1" w:styleId="25">
    <w:name w:val="Char"/>
    <w:basedOn w:val="1"/>
    <w:qFormat/>
    <w:uiPriority w:val="0"/>
    <w:pPr>
      <w:widowControl/>
      <w:spacing w:after="160" w:afterLines="0" w:line="240" w:lineRule="exact"/>
      <w:jc w:val="left"/>
    </w:pPr>
    <w:rPr>
      <w:rFonts w:ascii="Verdana" w:hAnsi="Verdana"/>
      <w:kern w:val="0"/>
      <w:sz w:val="24"/>
      <w:szCs w:val="20"/>
      <w:lang w:eastAsia="en-US"/>
    </w:rPr>
  </w:style>
  <w:style w:type="paragraph" w:customStyle="1" w:styleId="26">
    <w:name w:val=" Char Char Char Char"/>
    <w:basedOn w:val="1"/>
    <w:qFormat/>
    <w:uiPriority w:val="0"/>
    <w:pPr>
      <w:widowControl/>
      <w:spacing w:after="160" w:afterLines="0" w:line="240" w:lineRule="exact"/>
      <w:jc w:val="left"/>
    </w:pPr>
    <w:rPr>
      <w:rFonts w:ascii="Verdana" w:hAnsi="Verdana"/>
      <w:kern w:val="0"/>
      <w:sz w:val="24"/>
      <w:szCs w:val="20"/>
      <w:lang w:eastAsia="en-US"/>
    </w:rPr>
  </w:style>
  <w:style w:type="paragraph" w:customStyle="1" w:styleId="27">
    <w:name w:val="p0"/>
    <w:basedOn w:val="1"/>
    <w:qFormat/>
    <w:uiPriority w:val="0"/>
    <w:pPr>
      <w:widowControl/>
    </w:pPr>
    <w:rPr>
      <w:rFonts w:eastAsia="宋体"/>
      <w:kern w:val="0"/>
      <w:szCs w:val="32"/>
    </w:rPr>
  </w:style>
  <w:style w:type="paragraph" w:customStyle="1" w:styleId="28">
    <w:name w:val="Styl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19996;&#24220;&#21150;&#20989;&#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东府办函模板</Template>
  <Company>dgcc</Company>
  <Pages>12</Pages>
  <Words>4108</Words>
  <Characters>4438</Characters>
  <Lines>10</Lines>
  <Paragraphs>2</Paragraphs>
  <TotalTime>2</TotalTime>
  <ScaleCrop>false</ScaleCrop>
  <LinksUpToDate>false</LinksUpToDate>
  <CharactersWithSpaces>4501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2012-11-17T19:07:00Z</dcterms:created>
  <dc:creator>微软用户</dc:creator>
  <cp:lastModifiedBy>陈桂珠</cp:lastModifiedBy>
  <cp:lastPrinted>2011-06-18T09:37:00Z</cp:lastPrinted>
  <dcterms:modified xsi:type="dcterms:W3CDTF">2026-03-30T15:08:55Z</dcterms:modified>
  <dc:title>东莞市人民政府办公室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78520FA4C0AC491480929114190DE526</vt:lpwstr>
  </property>
</Properties>
</file>